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4"/>
        <w:keepNext w:val="0"/>
        <w:keepLines/>
        <w:pageBreakBefore w:val="0"/>
        <w:tabs>
          <w:tab w:val="right" w:pos="10440"/>
          <w:tab w:val="right" w:pos="13323"/>
          <w:tab w:val="clear" w:pos="4536"/>
          <w:tab w:val="clear" w:pos="9072"/>
        </w:tabs>
        <w:kinsoku/>
        <w:wordWrap/>
        <w:overflowPunct/>
        <w:topLinePunct w:val="0"/>
        <w:autoSpaceDE/>
        <w:autoSpaceDN/>
        <w:bidi w:val="0"/>
        <w:spacing w:before="60" w:after="157" w:afterLines="50" w:line="240" w:lineRule="auto"/>
        <w:outlineLvl w:val="0"/>
        <w:rPr>
          <w:rFonts w:hint="default" w:ascii="Arial" w:hAnsi="Arial" w:eastAsia="MS Mincho" w:cs="Arial"/>
          <w:b/>
          <w:i w:val="0"/>
          <w:color w:val="auto"/>
          <w:sz w:val="24"/>
          <w:lang w:val="en-US" w:eastAsia="zh-CN"/>
        </w:rPr>
      </w:pPr>
      <w:r>
        <w:rPr>
          <w:rFonts w:hint="default" w:ascii="Arial" w:hAnsi="Arial" w:cs="Arial"/>
          <w:b/>
          <w:color w:val="auto"/>
          <w:sz w:val="24"/>
          <w:lang w:val="en-US"/>
        </w:rPr>
        <w:t xml:space="preserve">3GPP TSG-RAN WG4 </w:t>
      </w:r>
      <w:r>
        <w:rPr>
          <w:rFonts w:ascii="Arial" w:hAnsi="Arial" w:cs="Arial"/>
          <w:b/>
          <w:color w:val="auto"/>
          <w:sz w:val="24"/>
          <w:szCs w:val="24"/>
        </w:rPr>
        <w:t xml:space="preserve">Meeting </w:t>
      </w:r>
      <w:r>
        <w:rPr>
          <w:rFonts w:hint="eastAsia" w:ascii="Arial" w:hAnsi="Arial" w:cs="Arial"/>
          <w:b/>
          <w:color w:val="auto"/>
          <w:sz w:val="24"/>
          <w:szCs w:val="24"/>
        </w:rPr>
        <w:t>#1</w:t>
      </w:r>
      <w:r>
        <w:rPr>
          <w:rFonts w:hint="eastAsia" w:eastAsia="宋体" w:cs="Arial"/>
          <w:b/>
          <w:color w:val="auto"/>
          <w:sz w:val="24"/>
          <w:szCs w:val="24"/>
          <w:lang w:val="en-US" w:eastAsia="zh-CN"/>
        </w:rPr>
        <w:t xml:space="preserve">11                                </w:t>
      </w:r>
      <w:r>
        <w:rPr>
          <w:rFonts w:hint="default" w:ascii="Arial" w:hAnsi="Arial" w:cs="Arial"/>
          <w:b/>
          <w:color w:val="auto"/>
          <w:sz w:val="24"/>
          <w:lang w:val="en-US" w:eastAsia="zh-CN"/>
        </w:rPr>
        <w:t>R4-2</w:t>
      </w:r>
      <w:r>
        <w:rPr>
          <w:rFonts w:hint="eastAsia" w:cs="Arial"/>
          <w:b/>
          <w:color w:val="auto"/>
          <w:sz w:val="24"/>
          <w:lang w:val="en-US" w:eastAsia="zh-CN"/>
        </w:rPr>
        <w:t>408363</w:t>
      </w:r>
    </w:p>
    <w:p>
      <w:pPr>
        <w:pStyle w:val="14"/>
        <w:keepNext w:val="0"/>
        <w:pageBreakBefore w:val="0"/>
        <w:tabs>
          <w:tab w:val="right" w:pos="9781"/>
          <w:tab w:val="right" w:pos="13323"/>
          <w:tab w:val="clear" w:pos="4536"/>
          <w:tab w:val="clear" w:pos="9072"/>
        </w:tabs>
        <w:kinsoku/>
        <w:wordWrap/>
        <w:overflowPunct/>
        <w:topLinePunct w:val="0"/>
        <w:autoSpaceDE/>
        <w:autoSpaceDN/>
        <w:bidi w:val="0"/>
        <w:spacing w:before="60" w:after="157" w:afterLines="50" w:line="240" w:lineRule="auto"/>
        <w:outlineLvl w:val="0"/>
        <w:rPr>
          <w:rFonts w:hint="default" w:ascii="Arial" w:hAnsi="Arial" w:eastAsia="宋体" w:cs="Arial"/>
          <w:b/>
          <w:sz w:val="24"/>
          <w:szCs w:val="24"/>
          <w:lang w:val="en-US" w:eastAsia="zh-CN"/>
        </w:rPr>
      </w:pPr>
      <w:r>
        <w:rPr>
          <w:rFonts w:hint="eastAsia" w:eastAsia="宋体" w:cs="Arial"/>
          <w:b/>
          <w:sz w:val="24"/>
          <w:szCs w:val="24"/>
          <w:lang w:val="en-US" w:eastAsia="zh-CN"/>
        </w:rPr>
        <w:t>Fukuoka, Japan, 20th-24th May, 2024</w:t>
      </w:r>
    </w:p>
    <w:p>
      <w:pPr>
        <w:pStyle w:val="14"/>
        <w:keepNext w:val="0"/>
        <w:keepLines/>
        <w:pageBreakBefore w:val="0"/>
        <w:tabs>
          <w:tab w:val="right" w:pos="10440"/>
          <w:tab w:val="right" w:pos="13323"/>
          <w:tab w:val="clear" w:pos="4536"/>
          <w:tab w:val="clear" w:pos="9072"/>
        </w:tabs>
        <w:kinsoku/>
        <w:wordWrap/>
        <w:overflowPunct/>
        <w:topLinePunct w:val="0"/>
        <w:autoSpaceDE/>
        <w:autoSpaceDN/>
        <w:bidi w:val="0"/>
        <w:spacing w:before="60" w:after="157" w:afterLines="50" w:line="240" w:lineRule="auto"/>
        <w:ind w:left="0" w:firstLine="0"/>
        <w:jc w:val="left"/>
        <w:outlineLvl w:val="0"/>
        <w:rPr>
          <w:rFonts w:hint="eastAsia" w:eastAsia="宋体" w:cs="Arial"/>
          <w:sz w:val="24"/>
          <w:lang w:val="en-US" w:eastAsia="zh-CN"/>
        </w:rPr>
      </w:pPr>
      <w:r>
        <w:rPr>
          <w:rFonts w:cs="Arial"/>
          <w:sz w:val="24"/>
          <w:lang w:val="en-US"/>
        </w:rPr>
        <w:t>Source:</w:t>
      </w:r>
      <w:r>
        <w:rPr>
          <w:rFonts w:hint="eastAsia" w:eastAsia="宋体" w:cs="Arial"/>
          <w:sz w:val="24"/>
          <w:lang w:val="en-US" w:eastAsia="zh-CN"/>
        </w:rPr>
        <w:t xml:space="preserve">        </w:t>
      </w:r>
      <w:r>
        <w:rPr>
          <w:rFonts w:eastAsia="MS Mincho" w:cs="Arial"/>
          <w:sz w:val="24"/>
          <w:lang w:val="en-US" w:eastAsia="zh-CN"/>
        </w:rPr>
        <w:t>ZTE Corporation</w:t>
      </w:r>
      <w:r>
        <w:rPr>
          <w:rFonts w:hint="eastAsia" w:cs="Arial"/>
          <w:sz w:val="24"/>
          <w:lang w:val="en-US" w:eastAsia="zh-CN"/>
        </w:rPr>
        <w:t>, Sanechips</w:t>
      </w:r>
    </w:p>
    <w:p>
      <w:pPr>
        <w:pStyle w:val="14"/>
        <w:keepNext w:val="0"/>
        <w:keepLines/>
        <w:pageBreakBefore w:val="0"/>
        <w:tabs>
          <w:tab w:val="right" w:pos="10440"/>
          <w:tab w:val="right" w:pos="13323"/>
          <w:tab w:val="clear" w:pos="4536"/>
          <w:tab w:val="clear" w:pos="9072"/>
        </w:tabs>
        <w:kinsoku/>
        <w:wordWrap/>
        <w:overflowPunct/>
        <w:topLinePunct w:val="0"/>
        <w:autoSpaceDE/>
        <w:autoSpaceDN/>
        <w:bidi w:val="0"/>
        <w:spacing w:before="60" w:after="157" w:afterLines="50" w:line="240" w:lineRule="auto"/>
        <w:outlineLvl w:val="0"/>
        <w:rPr>
          <w:rFonts w:hint="default" w:ascii="Arial" w:hAnsi="Arial" w:eastAsia="MS Mincho" w:cs="Arial"/>
          <w:b/>
          <w:sz w:val="24"/>
          <w:lang w:val="en-US" w:eastAsia="zh-CN"/>
        </w:rPr>
      </w:pPr>
      <w:r>
        <w:rPr>
          <w:rFonts w:ascii="Arial" w:hAnsi="Arial" w:eastAsia="MS Mincho" w:cs="Arial"/>
          <w:b/>
          <w:sz w:val="24"/>
          <w:lang w:val="en-US"/>
        </w:rPr>
        <w:t>Title:</w:t>
      </w:r>
      <w:r>
        <w:rPr>
          <w:rFonts w:hint="default" w:ascii="Arial" w:hAnsi="Arial" w:eastAsia="MS Mincho" w:cs="Arial"/>
          <w:b/>
          <w:sz w:val="24"/>
          <w:lang w:val="en-US" w:eastAsia="zh-CN"/>
        </w:rPr>
        <w:t xml:space="preserve">  </w:t>
      </w:r>
      <w:r>
        <w:rPr>
          <w:rFonts w:hint="eastAsia" w:cs="Arial"/>
          <w:b/>
          <w:sz w:val="24"/>
          <w:lang w:val="en-US" w:eastAsia="zh-CN"/>
        </w:rPr>
        <w:t xml:space="preserve">         </w:t>
      </w:r>
      <w:r>
        <w:rPr>
          <w:rFonts w:hint="default" w:ascii="Arial" w:hAnsi="Arial" w:eastAsia="MS Mincho" w:cs="Arial"/>
          <w:b/>
          <w:sz w:val="24"/>
          <w:lang w:val="en-US" w:eastAsia="zh-CN"/>
        </w:rPr>
        <w:t>Discussion on</w:t>
      </w:r>
      <w:r>
        <w:rPr>
          <w:rFonts w:hint="eastAsia" w:cs="Arial"/>
          <w:b/>
          <w:sz w:val="24"/>
          <w:lang w:val="en-US" w:eastAsia="zh-CN"/>
        </w:rPr>
        <w:t xml:space="preserve"> REFSENS, ASCS, ACS for LP-WUR</w:t>
      </w:r>
    </w:p>
    <w:p>
      <w:pPr>
        <w:pStyle w:val="14"/>
        <w:keepNext w:val="0"/>
        <w:keepLines/>
        <w:pageBreakBefore w:val="0"/>
        <w:tabs>
          <w:tab w:val="right" w:pos="10440"/>
          <w:tab w:val="right" w:pos="13323"/>
          <w:tab w:val="clear" w:pos="4536"/>
          <w:tab w:val="clear" w:pos="9072"/>
        </w:tabs>
        <w:kinsoku/>
        <w:wordWrap/>
        <w:overflowPunct/>
        <w:topLinePunct w:val="0"/>
        <w:autoSpaceDE/>
        <w:autoSpaceDN/>
        <w:bidi w:val="0"/>
        <w:spacing w:before="60" w:after="157" w:afterLines="50" w:line="240" w:lineRule="auto"/>
        <w:jc w:val="left"/>
        <w:outlineLvl w:val="0"/>
        <w:rPr>
          <w:rFonts w:hint="default" w:eastAsia="MS Mincho" w:cs="Arial"/>
          <w:color w:val="FF0000"/>
          <w:sz w:val="24"/>
          <w:lang w:val="en-US" w:eastAsia="zh-CN"/>
        </w:rPr>
      </w:pPr>
      <w:r>
        <w:rPr>
          <w:rFonts w:cs="Arial"/>
          <w:sz w:val="24"/>
          <w:lang w:val="en-US"/>
        </w:rPr>
        <w:t>Agenda Item:</w:t>
      </w:r>
      <w:r>
        <w:rPr>
          <w:rFonts w:hint="eastAsia" w:eastAsia="宋体" w:cs="Arial"/>
          <w:sz w:val="24"/>
          <w:lang w:val="en-US" w:eastAsia="zh-CN"/>
        </w:rPr>
        <w:t xml:space="preserve">   10.14.2.2</w:t>
      </w:r>
    </w:p>
    <w:p>
      <w:pPr>
        <w:pStyle w:val="14"/>
        <w:keepNext w:val="0"/>
        <w:keepLines/>
        <w:pageBreakBefore w:val="0"/>
        <w:tabs>
          <w:tab w:val="right" w:pos="10440"/>
          <w:tab w:val="right" w:pos="13323"/>
          <w:tab w:val="clear" w:pos="4536"/>
          <w:tab w:val="clear" w:pos="9072"/>
        </w:tabs>
        <w:kinsoku/>
        <w:wordWrap/>
        <w:overflowPunct/>
        <w:topLinePunct w:val="0"/>
        <w:autoSpaceDE/>
        <w:autoSpaceDN/>
        <w:bidi w:val="0"/>
        <w:snapToGrid/>
        <w:spacing w:before="60" w:after="157" w:afterLines="50" w:line="240" w:lineRule="auto"/>
        <w:jc w:val="left"/>
        <w:outlineLvl w:val="0"/>
        <w:rPr>
          <w:rFonts w:hint="default" w:eastAsia="MS Mincho" w:cs="Arial"/>
          <w:sz w:val="24"/>
          <w:lang w:val="en-US" w:eastAsia="zh-CN"/>
        </w:rPr>
      </w:pPr>
      <w:r>
        <w:rPr>
          <w:rFonts w:cs="Arial"/>
          <w:sz w:val="24"/>
          <w:lang w:val="en-US"/>
        </w:rPr>
        <w:t>Document for:</w:t>
      </w:r>
      <w:r>
        <w:rPr>
          <w:rFonts w:hint="eastAsia" w:eastAsia="宋体" w:cs="Arial"/>
          <w:sz w:val="24"/>
          <w:lang w:val="en-US" w:eastAsia="zh-CN"/>
        </w:rPr>
        <w:t xml:space="preserve">  Approval</w:t>
      </w:r>
    </w:p>
    <w:p>
      <w:pPr>
        <w:pStyle w:val="2"/>
        <w:keepNext w:val="0"/>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0" w:after="157" w:afterLines="50" w:line="240" w:lineRule="auto"/>
        <w:jc w:val="both"/>
        <w:textAlignment w:val="baseline"/>
        <w:rPr>
          <w:rFonts w:eastAsia="宋体"/>
          <w:lang w:eastAsia="zh-CN"/>
        </w:rPr>
      </w:pPr>
      <w:r>
        <w:rPr>
          <w:rFonts w:eastAsia="宋体"/>
          <w:lang w:eastAsia="zh-CN"/>
        </w:rPr>
        <w:t>Introduction</w:t>
      </w:r>
    </w:p>
    <w:p>
      <w:pPr>
        <w:pStyle w:val="8"/>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default"/>
          <w:bCs/>
          <w:i w:val="0"/>
          <w:iCs w:val="0"/>
          <w:kern w:val="0"/>
          <w:sz w:val="20"/>
          <w:szCs w:val="20"/>
          <w:highlight w:val="none"/>
          <w:lang w:val="en-US" w:eastAsia="zh-CN"/>
        </w:rPr>
      </w:pPr>
      <w:r>
        <w:rPr>
          <w:rFonts w:hint="eastAsia"/>
          <w:bCs/>
          <w:i w:val="0"/>
          <w:iCs w:val="0"/>
          <w:kern w:val="0"/>
          <w:sz w:val="20"/>
          <w:szCs w:val="20"/>
          <w:highlight w:val="none"/>
          <w:lang w:val="en-US" w:eastAsia="zh-CN"/>
        </w:rPr>
        <w:t>In RAN4#110bis, RAN4 agreed to consider missed detection rate (MDR) as performance metric and further study whether also use false alarm rate (FAR) as metric. Besides, the value of MDR needs to be further discussed[1].</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keepNext w:val="0"/>
              <w:keepLines w:val="0"/>
              <w:pageBreakBefore w:val="0"/>
              <w:kinsoku/>
              <w:wordWrap/>
              <w:overflowPunct/>
              <w:topLinePunct w:val="0"/>
              <w:autoSpaceDE/>
              <w:autoSpaceDN/>
              <w:bidi w:val="0"/>
              <w:adjustRightInd/>
              <w:snapToGrid w:val="0"/>
              <w:spacing w:after="0" w:line="240" w:lineRule="auto"/>
              <w:textAlignment w:val="auto"/>
              <w:rPr>
                <w:rFonts w:hint="default" w:ascii="Times New Roman" w:hAnsi="Times New Roman" w:cs="Times New Roman" w:eastAsiaTheme="minorEastAsia"/>
                <w:b/>
                <w:bCs/>
                <w:highlight w:val="none"/>
              </w:rPr>
            </w:pPr>
            <w:r>
              <w:rPr>
                <w:rFonts w:hint="default" w:ascii="Times New Roman" w:hAnsi="Times New Roman" w:cs="Times New Roman" w:eastAsiaTheme="minorEastAsia"/>
                <w:b/>
                <w:bCs/>
                <w:highlight w:val="none"/>
              </w:rPr>
              <w:t>Agreement:</w:t>
            </w:r>
          </w:p>
          <w:p>
            <w:pPr>
              <w:pStyle w:val="29"/>
              <w:keepNext w:val="0"/>
              <w:keepLines w:val="0"/>
              <w:pageBreakBefore w:val="0"/>
              <w:numPr>
                <w:ilvl w:val="0"/>
                <w:numId w:val="4"/>
              </w:numPr>
              <w:kinsoku/>
              <w:wordWrap/>
              <w:overflowPunct/>
              <w:topLinePunct w:val="0"/>
              <w:autoSpaceDE/>
              <w:autoSpaceDN/>
              <w:bidi w:val="0"/>
              <w:adjustRightInd/>
              <w:snapToGrid w:val="0"/>
              <w:spacing w:after="0" w:line="240" w:lineRule="auto"/>
              <w:ind w:firstLineChars="0"/>
              <w:textAlignment w:val="auto"/>
              <w:rPr>
                <w:rFonts w:hint="default" w:ascii="Times New Roman" w:hAnsi="Times New Roman" w:cs="Times New Roman" w:eastAsiaTheme="minorEastAsia"/>
                <w:sz w:val="20"/>
                <w:szCs w:val="20"/>
                <w:highlight w:val="none"/>
              </w:rPr>
            </w:pPr>
            <w:r>
              <w:rPr>
                <w:rFonts w:hint="default" w:ascii="Times New Roman" w:hAnsi="Times New Roman" w:cs="Times New Roman" w:eastAsiaTheme="minorEastAsia"/>
                <w:sz w:val="20"/>
                <w:szCs w:val="20"/>
                <w:highlight w:val="none"/>
              </w:rPr>
              <w:t>Use X% missed detection rate as the starting point for performance metric for LP-WUS RF requirements</w:t>
            </w:r>
          </w:p>
          <w:p>
            <w:pPr>
              <w:pStyle w:val="29"/>
              <w:keepNext w:val="0"/>
              <w:keepLines w:val="0"/>
              <w:pageBreakBefore w:val="0"/>
              <w:numPr>
                <w:ilvl w:val="1"/>
                <w:numId w:val="4"/>
              </w:numPr>
              <w:kinsoku/>
              <w:wordWrap/>
              <w:overflowPunct/>
              <w:topLinePunct w:val="0"/>
              <w:autoSpaceDE/>
              <w:autoSpaceDN/>
              <w:bidi w:val="0"/>
              <w:adjustRightInd/>
              <w:snapToGrid w:val="0"/>
              <w:spacing w:after="0" w:line="240" w:lineRule="auto"/>
              <w:ind w:firstLineChars="0"/>
              <w:textAlignment w:val="auto"/>
              <w:rPr>
                <w:rFonts w:hint="default" w:ascii="Times New Roman" w:hAnsi="Times New Roman" w:cs="Times New Roman" w:eastAsiaTheme="minorEastAsia"/>
                <w:sz w:val="20"/>
                <w:szCs w:val="20"/>
                <w:highlight w:val="none"/>
              </w:rPr>
            </w:pPr>
            <w:r>
              <w:rPr>
                <w:rFonts w:hint="default" w:ascii="Times New Roman" w:hAnsi="Times New Roman" w:cs="Times New Roman" w:eastAsiaTheme="minorEastAsia"/>
                <w:sz w:val="20"/>
                <w:szCs w:val="20"/>
                <w:highlight w:val="none"/>
              </w:rPr>
              <w:t>FFS on X values</w:t>
            </w:r>
          </w:p>
          <w:p>
            <w:pPr>
              <w:pStyle w:val="29"/>
              <w:keepNext w:val="0"/>
              <w:keepLines w:val="0"/>
              <w:pageBreakBefore w:val="0"/>
              <w:numPr>
                <w:ilvl w:val="1"/>
                <w:numId w:val="4"/>
              </w:numPr>
              <w:kinsoku/>
              <w:wordWrap/>
              <w:overflowPunct/>
              <w:topLinePunct w:val="0"/>
              <w:autoSpaceDE/>
              <w:autoSpaceDN/>
              <w:bidi w:val="0"/>
              <w:adjustRightInd/>
              <w:snapToGrid w:val="0"/>
              <w:spacing w:after="0" w:line="240" w:lineRule="auto"/>
              <w:ind w:firstLineChars="0"/>
              <w:textAlignment w:val="auto"/>
              <w:rPr>
                <w:rFonts w:hint="default"/>
                <w:bCs/>
                <w:i w:val="0"/>
                <w:iCs w:val="0"/>
                <w:kern w:val="0"/>
                <w:sz w:val="20"/>
                <w:szCs w:val="20"/>
                <w:highlight w:val="none"/>
                <w:vertAlign w:val="baseline"/>
                <w:lang w:val="en-US" w:eastAsia="zh-CN"/>
              </w:rPr>
            </w:pPr>
            <w:r>
              <w:rPr>
                <w:rFonts w:hint="default" w:ascii="Times New Roman" w:hAnsi="Times New Roman" w:cs="Times New Roman" w:eastAsiaTheme="minorEastAsia"/>
                <w:sz w:val="20"/>
                <w:szCs w:val="20"/>
                <w:highlight w:val="none"/>
              </w:rPr>
              <w:t>FFS on whether to have false alarm rate</w:t>
            </w:r>
          </w:p>
        </w:tc>
      </w:tr>
    </w:tbl>
    <w:p>
      <w:pPr>
        <w:pStyle w:val="8"/>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bCs/>
          <w:i w:val="0"/>
          <w:iCs w:val="0"/>
          <w:kern w:val="0"/>
          <w:sz w:val="20"/>
          <w:szCs w:val="20"/>
          <w:highlight w:val="none"/>
          <w:lang w:val="en-US" w:eastAsia="zh-CN"/>
        </w:rPr>
      </w:pPr>
      <w:r>
        <w:rPr>
          <w:rFonts w:hint="eastAsia"/>
          <w:bCs/>
          <w:i w:val="0"/>
          <w:iCs w:val="0"/>
          <w:kern w:val="0"/>
          <w:sz w:val="20"/>
          <w:szCs w:val="20"/>
          <w:highlight w:val="none"/>
          <w:lang w:val="en-US" w:eastAsia="zh-CN"/>
        </w:rPr>
        <w:t>In this contribution, we discussed the performance metrics and REFSENS, ASCS, ACS for LP-WUR.</w:t>
      </w:r>
    </w:p>
    <w:p>
      <w:pPr>
        <w:pStyle w:val="2"/>
        <w:keepNext w:val="0"/>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0" w:after="157" w:afterLines="50" w:line="240" w:lineRule="auto"/>
        <w:jc w:val="both"/>
        <w:textAlignment w:val="baseline"/>
        <w:rPr>
          <w:rFonts w:eastAsia="宋体"/>
          <w:lang w:eastAsia="zh-CN"/>
        </w:rPr>
      </w:pPr>
      <w:r>
        <w:rPr>
          <w:rFonts w:hint="eastAsia" w:eastAsia="宋体"/>
          <w:lang w:val="en-US" w:eastAsia="zh-CN"/>
        </w:rPr>
        <w:t>Discussion</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1"/>
        <w:rPr>
          <w:rFonts w:hint="default" w:cs="Times New Roman"/>
          <w:b/>
          <w:bCs/>
          <w:i w:val="0"/>
          <w:iCs w:val="0"/>
          <w:sz w:val="20"/>
          <w:szCs w:val="20"/>
          <w:highlight w:val="none"/>
          <w:u w:val="single"/>
          <w:lang w:val="en-US" w:eastAsia="zh-CN"/>
        </w:rPr>
      </w:pPr>
      <w:r>
        <w:rPr>
          <w:rFonts w:hint="eastAsia" w:cs="Times New Roman"/>
          <w:b/>
          <w:bCs/>
          <w:i w:val="0"/>
          <w:iCs w:val="0"/>
          <w:sz w:val="20"/>
          <w:szCs w:val="20"/>
          <w:highlight w:val="none"/>
          <w:u w:val="single"/>
          <w:lang w:val="en-US" w:eastAsia="zh-CN"/>
        </w:rPr>
        <w:t>2.1 Performance Metric</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9"/>
        <w:rPr>
          <w:rFonts w:hint="eastAsia" w:cs="Times New Roman"/>
          <w:b w:val="0"/>
          <w:bCs w:val="0"/>
          <w:i w:val="0"/>
          <w:iCs w:val="0"/>
          <w:sz w:val="20"/>
          <w:szCs w:val="20"/>
          <w:highlight w:val="none"/>
          <w:lang w:val="en-US" w:eastAsia="zh-CN"/>
        </w:rPr>
      </w:pPr>
      <w:r>
        <w:rPr>
          <w:rFonts w:hint="eastAsia" w:cs="Times New Roman"/>
          <w:b w:val="0"/>
          <w:bCs w:val="0"/>
          <w:i w:val="0"/>
          <w:iCs w:val="0"/>
          <w:sz w:val="20"/>
          <w:szCs w:val="20"/>
          <w:highlight w:val="none"/>
          <w:lang w:val="en-US" w:eastAsia="zh-CN"/>
        </w:rPr>
        <w:t>In last meeting, RAN4 agreed to consider X% MDR as performance metric and further discuss whether to use FAR[1]. In our understanding, missed detection is that when there is LP-WUS transmitted but UE does not wake up the main receiver (MR) because of low SNR or something else. False alarm is that when there is no LP-WUS transmitted but UE wakes up its MR by mistake.</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9"/>
        <w:rPr>
          <w:rFonts w:hint="default" w:cs="Times New Roman"/>
          <w:b w:val="0"/>
          <w:bCs w:val="0"/>
          <w:i w:val="0"/>
          <w:iCs w:val="0"/>
          <w:sz w:val="20"/>
          <w:szCs w:val="20"/>
          <w:highlight w:val="none"/>
          <w:lang w:val="en-US" w:eastAsia="zh-CN"/>
        </w:rPr>
      </w:pPr>
      <w:r>
        <w:rPr>
          <w:rFonts w:hint="eastAsia" w:cs="Times New Roman"/>
          <w:b w:val="0"/>
          <w:bCs w:val="0"/>
          <w:i w:val="0"/>
          <w:iCs w:val="0"/>
          <w:sz w:val="20"/>
          <w:szCs w:val="20"/>
          <w:highlight w:val="none"/>
          <w:lang w:val="en-US" w:eastAsia="zh-CN"/>
        </w:rPr>
        <w:t>According to companies</w:t>
      </w:r>
      <w:r>
        <w:rPr>
          <w:rFonts w:hint="default" w:cs="Times New Roman"/>
          <w:b w:val="0"/>
          <w:bCs w:val="0"/>
          <w:i w:val="0"/>
          <w:iCs w:val="0"/>
          <w:sz w:val="20"/>
          <w:szCs w:val="20"/>
          <w:highlight w:val="none"/>
          <w:lang w:val="en-US" w:eastAsia="zh-CN"/>
        </w:rPr>
        <w:t>’</w:t>
      </w:r>
      <w:r>
        <w:rPr>
          <w:rFonts w:hint="eastAsia" w:cs="Times New Roman"/>
          <w:b w:val="0"/>
          <w:bCs w:val="0"/>
          <w:i w:val="0"/>
          <w:iCs w:val="0"/>
          <w:sz w:val="20"/>
          <w:szCs w:val="20"/>
          <w:highlight w:val="none"/>
          <w:lang w:val="en-US" w:eastAsia="zh-CN"/>
        </w:rPr>
        <w:t xml:space="preserve"> proposals in RAN1, there are two cases when considering LP-WUS structures: (1)LP-WUS with CRC; (2)LP-WUS without CRC. Each case has its own method to check the LP-WUS.</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9"/>
        <w:rPr>
          <w:rFonts w:hint="default" w:cs="Times New Roman"/>
          <w:b w:val="0"/>
          <w:bCs w:val="0"/>
          <w:i w:val="0"/>
          <w:iCs w:val="0"/>
          <w:sz w:val="20"/>
          <w:szCs w:val="20"/>
          <w:highlight w:val="none"/>
          <w:lang w:val="en-US" w:eastAsia="zh-CN"/>
        </w:rPr>
      </w:pPr>
      <w:r>
        <w:rPr>
          <w:rFonts w:hint="eastAsia" w:cs="Times New Roman"/>
          <w:b w:val="0"/>
          <w:bCs w:val="0"/>
          <w:i w:val="0"/>
          <w:iCs w:val="0"/>
          <w:sz w:val="20"/>
          <w:szCs w:val="20"/>
          <w:highlight w:val="none"/>
          <w:lang w:val="en-US" w:eastAsia="zh-CN"/>
        </w:rPr>
        <w:t>For Case (1), CRC is configured to check whether the received LP-WUS is correct (to wake up the MR) and help to reduce FAR. If CRC check does not pass, it won</w:t>
      </w:r>
      <w:r>
        <w:rPr>
          <w:rFonts w:hint="default" w:cs="Times New Roman"/>
          <w:b w:val="0"/>
          <w:bCs w:val="0"/>
          <w:i w:val="0"/>
          <w:iCs w:val="0"/>
          <w:sz w:val="20"/>
          <w:szCs w:val="20"/>
          <w:highlight w:val="none"/>
          <w:lang w:val="en-US" w:eastAsia="zh-CN"/>
        </w:rPr>
        <w:t>’</w:t>
      </w:r>
      <w:r>
        <w:rPr>
          <w:rFonts w:hint="eastAsia" w:cs="Times New Roman"/>
          <w:b w:val="0"/>
          <w:bCs w:val="0"/>
          <w:i w:val="0"/>
          <w:iCs w:val="0"/>
          <w:sz w:val="20"/>
          <w:szCs w:val="20"/>
          <w:highlight w:val="none"/>
          <w:lang w:val="en-US" w:eastAsia="zh-CN"/>
        </w:rPr>
        <w:t>t wake up the MR, which may result in missed detection. The length of CRC bits depends on target FAR, i.e., 1% or 0.1%. The structure is supposed to be decided by RAN1 in the following meetings. Therefore, if there is CRC configured and the length of the CRC bits is decided, there is no need to consider FAR as performance metric any more.</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9"/>
        <w:rPr>
          <w:rFonts w:hint="default"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Observation 1: If CRC is configured and the length of the CRC bits is decided, there is no need to consider FAR as performance metric.</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9"/>
        <w:rPr>
          <w:rFonts w:hint="eastAsia" w:cs="Times New Roman"/>
          <w:b w:val="0"/>
          <w:bCs w:val="0"/>
          <w:i w:val="0"/>
          <w:iCs w:val="0"/>
          <w:sz w:val="20"/>
          <w:szCs w:val="20"/>
          <w:highlight w:val="none"/>
          <w:lang w:val="en-US" w:eastAsia="zh-CN"/>
        </w:rPr>
      </w:pPr>
      <w:r>
        <w:rPr>
          <w:rFonts w:hint="eastAsia" w:cs="Times New Roman"/>
          <w:b w:val="0"/>
          <w:bCs w:val="0"/>
          <w:i w:val="0"/>
          <w:iCs w:val="0"/>
          <w:sz w:val="20"/>
          <w:szCs w:val="20"/>
          <w:highlight w:val="none"/>
          <w:lang w:val="en-US" w:eastAsia="zh-CN"/>
        </w:rPr>
        <w:t>For Case (2), since there is no CRC configured</w:t>
      </w:r>
      <w:r>
        <w:rPr>
          <w:rFonts w:hint="eastAsia" w:cs="Times New Roman"/>
          <w:b w:val="0"/>
          <w:bCs w:val="0"/>
          <w:i w:val="0"/>
          <w:iCs w:val="0"/>
          <w:color w:val="auto"/>
          <w:sz w:val="20"/>
          <w:szCs w:val="20"/>
          <w:highlight w:val="none"/>
          <w:lang w:val="en-US" w:eastAsia="zh-CN"/>
        </w:rPr>
        <w:t xml:space="preserve">, </w:t>
      </w:r>
      <w:r>
        <w:rPr>
          <w:rFonts w:hint="eastAsia" w:cs="Times New Roman"/>
          <w:b w:val="0"/>
          <w:bCs w:val="0"/>
          <w:i w:val="0"/>
          <w:iCs w:val="0"/>
          <w:strike w:val="0"/>
          <w:dstrike w:val="0"/>
          <w:color w:val="auto"/>
          <w:sz w:val="20"/>
          <w:szCs w:val="20"/>
          <w:highlight w:val="none"/>
          <w:lang w:val="en-US" w:eastAsia="zh-CN"/>
        </w:rPr>
        <w:t>correlation</w:t>
      </w:r>
      <w:r>
        <w:rPr>
          <w:rFonts w:hint="eastAsia" w:cs="Times New Roman"/>
          <w:b w:val="0"/>
          <w:bCs w:val="0"/>
          <w:i w:val="0"/>
          <w:iCs w:val="0"/>
          <w:color w:val="auto"/>
          <w:sz w:val="20"/>
          <w:szCs w:val="20"/>
          <w:highlight w:val="none"/>
          <w:lang w:val="en-US" w:eastAsia="zh-CN"/>
        </w:rPr>
        <w:t xml:space="preserve"> power of the received signal can be used to check whether to wake up the MR. In this case, a power threshold is needed. If the </w:t>
      </w:r>
      <w:r>
        <w:rPr>
          <w:rFonts w:hint="eastAsia" w:cs="Times New Roman"/>
          <w:b w:val="0"/>
          <w:bCs w:val="0"/>
          <w:i w:val="0"/>
          <w:iCs w:val="0"/>
          <w:strike w:val="0"/>
          <w:dstrike w:val="0"/>
          <w:color w:val="auto"/>
          <w:sz w:val="20"/>
          <w:szCs w:val="20"/>
          <w:highlight w:val="none"/>
          <w:lang w:val="en-US" w:eastAsia="zh-CN"/>
        </w:rPr>
        <w:t>correlation</w:t>
      </w:r>
      <w:r>
        <w:rPr>
          <w:rFonts w:hint="eastAsia" w:cs="Times New Roman"/>
          <w:b w:val="0"/>
          <w:bCs w:val="0"/>
          <w:i w:val="0"/>
          <w:iCs w:val="0"/>
          <w:color w:val="auto"/>
          <w:sz w:val="20"/>
          <w:szCs w:val="20"/>
          <w:highlight w:val="none"/>
          <w:lang w:val="en-US" w:eastAsia="zh-CN"/>
        </w:rPr>
        <w:t xml:space="preserve"> </w:t>
      </w:r>
      <w:r>
        <w:rPr>
          <w:rFonts w:hint="eastAsia" w:cs="Times New Roman"/>
          <w:b w:val="0"/>
          <w:bCs w:val="0"/>
          <w:i w:val="0"/>
          <w:iCs w:val="0"/>
          <w:sz w:val="20"/>
          <w:szCs w:val="20"/>
          <w:highlight w:val="none"/>
          <w:lang w:val="en-US" w:eastAsia="zh-CN"/>
        </w:rPr>
        <w:t>power of the received signal dose not exceed the threshold while there is LP-WUS transmitted, we think this is a missed detection. The power threshold can be generated based on target FAR when there is no LP-WUS transmitted, and then use this power threshold to check MDR. Therefore, there is a tradeoff between FAR and MDR. If lower MDR is required, the power threshold should be decreased, which may lead to higher FAR.</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9"/>
        <w:rPr>
          <w:rFonts w:hint="eastAsia"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Observation 2: If there is no CRC configured, power threshold is needed to help check LP-WUS and there is a tradeoff between MDR and FAR.</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9"/>
        <w:rPr>
          <w:rFonts w:hint="default" w:cs="Times New Roman"/>
          <w:b w:val="0"/>
          <w:bCs w:val="0"/>
          <w:i w:val="0"/>
          <w:iCs w:val="0"/>
          <w:sz w:val="20"/>
          <w:szCs w:val="20"/>
          <w:highlight w:val="none"/>
          <w:lang w:val="en-US" w:eastAsia="zh-CN"/>
        </w:rPr>
      </w:pPr>
      <w:r>
        <w:rPr>
          <w:rFonts w:hint="eastAsia" w:cs="Times New Roman"/>
          <w:b w:val="0"/>
          <w:bCs w:val="0"/>
          <w:i w:val="0"/>
          <w:iCs w:val="0"/>
          <w:sz w:val="20"/>
          <w:szCs w:val="20"/>
          <w:highlight w:val="none"/>
          <w:lang w:val="en-US" w:eastAsia="zh-CN"/>
        </w:rPr>
        <w:t xml:space="preserve">However, the LP-WUS structure has not been decided yet in RAN1. It means whether CRC is configured or not and how to derive FAR and MDR can not be decided currently. The methods to check LP-WUS based on CRC, or </w:t>
      </w:r>
      <w:r>
        <w:rPr>
          <w:rFonts w:hint="eastAsia" w:cs="Times New Roman"/>
          <w:b w:val="0"/>
          <w:bCs w:val="0"/>
          <w:i w:val="0"/>
          <w:iCs w:val="0"/>
          <w:strike w:val="0"/>
          <w:dstrike w:val="0"/>
          <w:color w:val="auto"/>
          <w:sz w:val="20"/>
          <w:szCs w:val="20"/>
          <w:highlight w:val="none"/>
          <w:lang w:val="en-US" w:eastAsia="zh-CN"/>
        </w:rPr>
        <w:t>correlation</w:t>
      </w:r>
      <w:r>
        <w:rPr>
          <w:rFonts w:hint="eastAsia" w:cs="Times New Roman"/>
          <w:b w:val="0"/>
          <w:bCs w:val="0"/>
          <w:i w:val="0"/>
          <w:iCs w:val="0"/>
          <w:sz w:val="20"/>
          <w:szCs w:val="20"/>
          <w:highlight w:val="none"/>
          <w:lang w:val="en-US" w:eastAsia="zh-CN"/>
        </w:rPr>
        <w:t xml:space="preserve"> power, or both, will have effect on performance metric. We prefer to use MDR as performance metric, but the value of MDR should wait for RAN1</w:t>
      </w:r>
      <w:r>
        <w:rPr>
          <w:rFonts w:hint="default" w:cs="Times New Roman"/>
          <w:b w:val="0"/>
          <w:bCs w:val="0"/>
          <w:i w:val="0"/>
          <w:iCs w:val="0"/>
          <w:sz w:val="20"/>
          <w:szCs w:val="20"/>
          <w:highlight w:val="none"/>
          <w:lang w:val="en-US" w:eastAsia="zh-CN"/>
        </w:rPr>
        <w:t>’</w:t>
      </w:r>
      <w:r>
        <w:rPr>
          <w:rFonts w:hint="eastAsia" w:cs="Times New Roman"/>
          <w:b w:val="0"/>
          <w:bCs w:val="0"/>
          <w:i w:val="0"/>
          <w:iCs w:val="0"/>
          <w:sz w:val="20"/>
          <w:szCs w:val="20"/>
          <w:highlight w:val="none"/>
          <w:lang w:val="en-US" w:eastAsia="zh-CN"/>
        </w:rPr>
        <w:t>s conclusion.</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9"/>
        <w:rPr>
          <w:rFonts w:hint="eastAsia"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Proposal 1: Wait for RAN1</w:t>
      </w:r>
      <w:r>
        <w:rPr>
          <w:rFonts w:hint="default" w:cs="Times New Roman"/>
          <w:b/>
          <w:bCs/>
          <w:i w:val="0"/>
          <w:iCs w:val="0"/>
          <w:sz w:val="20"/>
          <w:szCs w:val="20"/>
          <w:highlight w:val="none"/>
          <w:lang w:val="en-US" w:eastAsia="zh-CN"/>
        </w:rPr>
        <w:t>’</w:t>
      </w:r>
      <w:r>
        <w:rPr>
          <w:rFonts w:hint="eastAsia" w:cs="Times New Roman"/>
          <w:b/>
          <w:bCs/>
          <w:i w:val="0"/>
          <w:iCs w:val="0"/>
          <w:sz w:val="20"/>
          <w:szCs w:val="20"/>
          <w:highlight w:val="none"/>
          <w:lang w:val="en-US" w:eastAsia="zh-CN"/>
        </w:rPr>
        <w:t>s conclusion on LP-WUS structure on CRC to decide the performance metric.</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1"/>
        <w:rPr>
          <w:rFonts w:hint="default" w:cs="Times New Roman"/>
          <w:b/>
          <w:bCs/>
          <w:i w:val="0"/>
          <w:iCs w:val="0"/>
          <w:sz w:val="20"/>
          <w:szCs w:val="20"/>
          <w:highlight w:val="none"/>
          <w:u w:val="single"/>
          <w:lang w:val="en-US" w:eastAsia="zh-CN"/>
        </w:rPr>
      </w:pPr>
      <w:r>
        <w:rPr>
          <w:rFonts w:hint="eastAsia" w:cs="Times New Roman"/>
          <w:b/>
          <w:bCs/>
          <w:i w:val="0"/>
          <w:iCs w:val="0"/>
          <w:sz w:val="20"/>
          <w:szCs w:val="20"/>
          <w:highlight w:val="none"/>
          <w:u w:val="single"/>
          <w:lang w:val="en-US" w:eastAsia="zh-CN"/>
        </w:rPr>
        <w:t>2.2 REFSENS</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9"/>
        <w:rPr>
          <w:rFonts w:hint="default" w:cs="Times New Roman"/>
          <w:b w:val="0"/>
          <w:bCs w:val="0"/>
          <w:i w:val="0"/>
          <w:iCs w:val="0"/>
          <w:sz w:val="20"/>
          <w:szCs w:val="20"/>
          <w:highlight w:val="none"/>
          <w:lang w:val="en-US" w:eastAsia="zh-CN"/>
        </w:rPr>
      </w:pPr>
      <w:r>
        <w:rPr>
          <w:rFonts w:hint="eastAsia" w:cs="Times New Roman"/>
          <w:b w:val="0"/>
          <w:bCs w:val="0"/>
          <w:i w:val="0"/>
          <w:iCs w:val="0"/>
          <w:sz w:val="20"/>
          <w:szCs w:val="20"/>
          <w:highlight w:val="none"/>
          <w:lang w:val="en-US" w:eastAsia="zh-CN"/>
        </w:rPr>
        <w:t>In the last meeting, RAN4 achieved the agreement that reuse legacy formula to calculate REFSENS and further discuss SNR, NF and IM[1].</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keepNext w:val="0"/>
              <w:keepLines w:val="0"/>
              <w:pageBreakBefore w:val="0"/>
              <w:kinsoku/>
              <w:wordWrap/>
              <w:overflowPunct/>
              <w:topLinePunct w:val="0"/>
              <w:autoSpaceDE/>
              <w:autoSpaceDN/>
              <w:bidi w:val="0"/>
              <w:adjustRightInd/>
              <w:snapToGrid w:val="0"/>
              <w:spacing w:after="0" w:line="240" w:lineRule="auto"/>
              <w:textAlignment w:val="auto"/>
              <w:rPr>
                <w:rFonts w:hint="default" w:ascii="Times New Roman" w:hAnsi="Times New Roman" w:cs="Times New Roman"/>
                <w:b/>
                <w:bCs/>
                <w:sz w:val="20"/>
                <w:szCs w:val="20"/>
                <w:highlight w:val="none"/>
                <w:lang w:eastAsia="zh-CN"/>
              </w:rPr>
            </w:pPr>
            <w:r>
              <w:rPr>
                <w:rFonts w:hint="default" w:ascii="Times New Roman" w:hAnsi="Times New Roman" w:cs="Times New Roman"/>
                <w:b/>
                <w:bCs/>
                <w:sz w:val="20"/>
                <w:szCs w:val="20"/>
                <w:highlight w:val="none"/>
                <w:lang w:eastAsia="zh-CN"/>
              </w:rPr>
              <w:t>Agreement:</w:t>
            </w:r>
          </w:p>
          <w:p>
            <w:pPr>
              <w:pStyle w:val="29"/>
              <w:keepNext w:val="0"/>
              <w:keepLines w:val="0"/>
              <w:pageBreakBefore w:val="0"/>
              <w:numPr>
                <w:ilvl w:val="0"/>
                <w:numId w:val="5"/>
              </w:numPr>
              <w:kinsoku/>
              <w:wordWrap/>
              <w:overflowPunct/>
              <w:topLinePunct w:val="0"/>
              <w:autoSpaceDE/>
              <w:autoSpaceDN/>
              <w:bidi w:val="0"/>
              <w:adjustRightInd/>
              <w:snapToGrid w:val="0"/>
              <w:spacing w:after="0" w:line="240" w:lineRule="auto"/>
              <w:ind w:firstLineChars="0"/>
              <w:textAlignment w:val="auto"/>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Reuse legacy approach to derive REFSENS, further discuss SNR, NF, IM</w:t>
            </w:r>
          </w:p>
          <w:p>
            <w:pPr>
              <w:pStyle w:val="29"/>
              <w:keepNext w:val="0"/>
              <w:keepLines w:val="0"/>
              <w:pageBreakBefore w:val="0"/>
              <w:numPr>
                <w:ilvl w:val="1"/>
                <w:numId w:val="5"/>
              </w:numPr>
              <w:kinsoku/>
              <w:wordWrap/>
              <w:overflowPunct/>
              <w:topLinePunct w:val="0"/>
              <w:autoSpaceDE/>
              <w:autoSpaceDN/>
              <w:bidi w:val="0"/>
              <w:adjustRightInd/>
              <w:snapToGrid w:val="0"/>
              <w:spacing w:after="0" w:line="240" w:lineRule="auto"/>
              <w:ind w:firstLineChars="0"/>
              <w:textAlignment w:val="auto"/>
              <w:rPr>
                <w:rFonts w:hint="default" w:ascii="Times New Roman" w:hAnsi="Times New Roman" w:cs="Times New Roman" w:eastAsiaTheme="minorEastAsia"/>
                <w:sz w:val="20"/>
                <w:szCs w:val="20"/>
                <w:highlight w:val="none"/>
              </w:rPr>
            </w:pPr>
            <w:r>
              <w:rPr>
                <w:rFonts w:hint="default" w:ascii="Times New Roman" w:hAnsi="Times New Roman" w:cs="Times New Roman" w:eastAsiaTheme="minorEastAsia"/>
                <w:sz w:val="20"/>
                <w:szCs w:val="20"/>
                <w:highlight w:val="none"/>
              </w:rPr>
              <w:t>FFS whether to design REFSENS requirements or other requirements to ensure LP-WUR meet the coverage target</w:t>
            </w:r>
          </w:p>
          <w:p>
            <w:pPr>
              <w:pStyle w:val="29"/>
              <w:keepNext w:val="0"/>
              <w:keepLines w:val="0"/>
              <w:pageBreakBefore w:val="0"/>
              <w:numPr>
                <w:ilvl w:val="1"/>
                <w:numId w:val="5"/>
              </w:numPr>
              <w:kinsoku/>
              <w:wordWrap/>
              <w:overflowPunct/>
              <w:topLinePunct w:val="0"/>
              <w:autoSpaceDE/>
              <w:autoSpaceDN/>
              <w:bidi w:val="0"/>
              <w:adjustRightInd/>
              <w:snapToGrid w:val="0"/>
              <w:spacing w:after="0" w:line="240" w:lineRule="auto"/>
              <w:ind w:firstLineChars="0"/>
              <w:textAlignment w:val="auto"/>
              <w:rPr>
                <w:rFonts w:hint="eastAsia" w:cs="Times New Roman"/>
                <w:b w:val="0"/>
                <w:bCs w:val="0"/>
                <w:i w:val="0"/>
                <w:iCs w:val="0"/>
                <w:sz w:val="20"/>
                <w:szCs w:val="20"/>
                <w:highlight w:val="none"/>
                <w:vertAlign w:val="baseline"/>
                <w:lang w:val="en-US" w:eastAsia="zh-CN"/>
              </w:rPr>
            </w:pPr>
            <w:r>
              <w:rPr>
                <w:rFonts w:hint="default" w:ascii="Times New Roman" w:hAnsi="Times New Roman" w:cs="Times New Roman" w:eastAsiaTheme="minorEastAsia"/>
                <w:sz w:val="20"/>
                <w:szCs w:val="20"/>
                <w:highlight w:val="none"/>
              </w:rPr>
              <w:t xml:space="preserve">Side condition for REFSENS test: DL test signal will only have LP-WUS signal. </w:t>
            </w:r>
          </w:p>
        </w:tc>
      </w:tr>
    </w:tbl>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9"/>
        <w:rPr>
          <w:rFonts w:hint="eastAsia" w:cs="Times New Roman"/>
          <w:b w:val="0"/>
          <w:bCs w:val="0"/>
          <w:i w:val="0"/>
          <w:iCs w:val="0"/>
          <w:sz w:val="20"/>
          <w:szCs w:val="20"/>
          <w:highlight w:val="none"/>
          <w:lang w:val="en-US" w:eastAsia="zh-CN"/>
        </w:rPr>
      </w:pPr>
      <w:r>
        <w:rPr>
          <w:rFonts w:hint="eastAsia" w:cs="Times New Roman"/>
          <w:b w:val="0"/>
          <w:bCs w:val="0"/>
          <w:i w:val="0"/>
          <w:iCs w:val="0"/>
          <w:sz w:val="20"/>
          <w:szCs w:val="20"/>
          <w:highlight w:val="none"/>
          <w:lang w:val="en-US" w:eastAsia="zh-CN"/>
        </w:rPr>
        <w:t>Usually, REFSENS for NR UE is expressed as</w:t>
      </w:r>
    </w:p>
    <w:p>
      <w:pPr>
        <w:keepNext w:val="0"/>
        <w:keepLines w:val="0"/>
        <w:pageBreakBefore w:val="0"/>
        <w:widowControl/>
        <w:kinsoku/>
        <w:wordWrap/>
        <w:overflowPunct/>
        <w:topLinePunct w:val="0"/>
        <w:autoSpaceDE/>
        <w:autoSpaceDN/>
        <w:bidi w:val="0"/>
        <w:adjustRightInd/>
        <w:snapToGrid w:val="0"/>
        <w:spacing w:after="157" w:afterLines="50" w:line="240" w:lineRule="auto"/>
        <w:jc w:val="center"/>
        <w:textAlignment w:val="auto"/>
        <w:outlineLvl w:val="9"/>
        <w:rPr>
          <w:rFonts w:hint="default" w:cs="Times New Roman"/>
          <w:b w:val="0"/>
          <w:bCs w:val="0"/>
          <w:i w:val="0"/>
          <w:iCs w:val="0"/>
          <w:sz w:val="20"/>
          <w:szCs w:val="20"/>
          <w:highlight w:val="none"/>
          <w:lang w:val="en-US" w:eastAsia="zh-CN"/>
        </w:rPr>
      </w:pPr>
      <w:r>
        <w:rPr>
          <w:rFonts w:hint="eastAsia" w:cs="Times New Roman"/>
          <w:b w:val="0"/>
          <w:bCs w:val="0"/>
          <w:i w:val="0"/>
          <w:iCs w:val="0"/>
          <w:sz w:val="20"/>
          <w:szCs w:val="20"/>
          <w:highlight w:val="none"/>
          <w:lang w:val="en-US" w:eastAsia="zh-CN"/>
        </w:rPr>
        <w:t xml:space="preserve">REFSENS(dBm) = </w:t>
      </w:r>
      <w:r>
        <w:rPr>
          <w:rFonts w:hint="eastAsia" w:cs="Times New Roman"/>
          <w:b w:val="0"/>
          <w:bCs w:val="0"/>
          <w:i/>
          <w:iCs/>
          <w:sz w:val="20"/>
          <w:szCs w:val="20"/>
          <w:highlight w:val="none"/>
          <w:lang w:val="en-US" w:eastAsia="zh-CN"/>
        </w:rPr>
        <w:t>kT</w:t>
      </w:r>
      <w:r>
        <w:rPr>
          <w:rFonts w:hint="eastAsia" w:cs="Times New Roman"/>
          <w:b w:val="0"/>
          <w:bCs w:val="0"/>
          <w:i w:val="0"/>
          <w:iCs w:val="0"/>
          <w:sz w:val="20"/>
          <w:szCs w:val="20"/>
          <w:highlight w:val="none"/>
          <w:vertAlign w:val="subscript"/>
          <w:lang w:val="en-US" w:eastAsia="zh-CN"/>
        </w:rPr>
        <w:t xml:space="preserve">0 </w:t>
      </w:r>
      <w:r>
        <w:rPr>
          <w:rFonts w:hint="eastAsia" w:cs="Times New Roman"/>
          <w:b w:val="0"/>
          <w:bCs w:val="0"/>
          <w:i w:val="0"/>
          <w:iCs w:val="0"/>
          <w:sz w:val="20"/>
          <w:szCs w:val="20"/>
          <w:highlight w:val="none"/>
          <w:lang w:val="en-US" w:eastAsia="zh-CN"/>
        </w:rPr>
        <w:t>+ 10log</w:t>
      </w:r>
      <w:r>
        <w:rPr>
          <w:rFonts w:hint="eastAsia" w:cs="Times New Roman"/>
          <w:b w:val="0"/>
          <w:bCs w:val="0"/>
          <w:i w:val="0"/>
          <w:iCs w:val="0"/>
          <w:sz w:val="20"/>
          <w:szCs w:val="20"/>
          <w:highlight w:val="none"/>
          <w:vertAlign w:val="subscript"/>
          <w:lang w:val="en-US" w:eastAsia="zh-CN"/>
        </w:rPr>
        <w:t>10</w:t>
      </w:r>
      <w:r>
        <w:rPr>
          <w:rFonts w:hint="eastAsia" w:cs="Times New Roman"/>
          <w:b w:val="0"/>
          <w:bCs w:val="0"/>
          <w:i w:val="0"/>
          <w:iCs w:val="0"/>
          <w:sz w:val="20"/>
          <w:szCs w:val="20"/>
          <w:highlight w:val="none"/>
          <w:lang w:val="en-US" w:eastAsia="zh-CN"/>
        </w:rPr>
        <w:t>(</w:t>
      </w:r>
      <w:r>
        <w:rPr>
          <w:rFonts w:hint="eastAsia" w:cs="Times New Roman"/>
          <w:b w:val="0"/>
          <w:bCs w:val="0"/>
          <w:i/>
          <w:iCs/>
          <w:sz w:val="20"/>
          <w:szCs w:val="20"/>
          <w:highlight w:val="none"/>
          <w:lang w:val="en-US" w:eastAsia="zh-CN"/>
        </w:rPr>
        <w:t>N</w:t>
      </w:r>
      <w:r>
        <w:rPr>
          <w:rFonts w:hint="eastAsia" w:cs="Times New Roman"/>
          <w:b w:val="0"/>
          <w:bCs w:val="0"/>
          <w:i w:val="0"/>
          <w:iCs w:val="0"/>
          <w:sz w:val="20"/>
          <w:szCs w:val="20"/>
          <w:highlight w:val="none"/>
          <w:vertAlign w:val="subscript"/>
          <w:lang w:val="en-US" w:eastAsia="zh-CN"/>
        </w:rPr>
        <w:t>RB</w:t>
      </w:r>
      <w:r>
        <w:rPr>
          <w:rFonts w:hint="eastAsia" w:cs="Times New Roman"/>
          <w:b w:val="0"/>
          <w:bCs w:val="0"/>
          <w:i w:val="0"/>
          <w:iCs w:val="0"/>
          <w:sz w:val="20"/>
          <w:szCs w:val="20"/>
          <w:highlight w:val="none"/>
          <w:lang w:val="en-US" w:eastAsia="zh-CN"/>
        </w:rPr>
        <w:t>*12*SCS) + NF + SNR + IM</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9"/>
        <w:rPr>
          <w:rFonts w:hint="eastAsia" w:cs="Times New Roman"/>
          <w:b w:val="0"/>
          <w:bCs w:val="0"/>
          <w:i w:val="0"/>
          <w:iCs w:val="0"/>
          <w:sz w:val="20"/>
          <w:szCs w:val="20"/>
          <w:highlight w:val="none"/>
          <w:lang w:val="en-US" w:eastAsia="zh-CN"/>
        </w:rPr>
      </w:pPr>
      <w:r>
        <w:rPr>
          <w:rFonts w:hint="eastAsia" w:cs="Times New Roman"/>
          <w:b w:val="0"/>
          <w:bCs w:val="0"/>
          <w:i w:val="0"/>
          <w:iCs w:val="0"/>
          <w:sz w:val="20"/>
          <w:szCs w:val="20"/>
          <w:highlight w:val="none"/>
          <w:lang w:val="en-US" w:eastAsia="zh-CN"/>
        </w:rPr>
        <w:t>where some other related parameters are not included for LP-WUS, such as diversity gain, because compared to the main receiver, LP-WUR architecture is a separate Rx chain without the corresponding diversity Rx chain, i.e. 1Rx architecture, so there is no need to consider diversity gain. Therefore, to derive REFSENS, we need to decide NF, SNR and IM first.</w:t>
      </w:r>
    </w:p>
    <w:p>
      <w:pPr>
        <w:keepNext w:val="0"/>
        <w:keepLines w:val="0"/>
        <w:pageBreakBefore w:val="0"/>
        <w:widowControl/>
        <w:kinsoku/>
        <w:wordWrap/>
        <w:overflowPunct/>
        <w:topLinePunct w:val="0"/>
        <w:autoSpaceDE/>
        <w:autoSpaceDN/>
        <w:bidi w:val="0"/>
        <w:adjustRightInd/>
        <w:snapToGrid w:val="0"/>
        <w:spacing w:after="0" w:line="240" w:lineRule="auto"/>
        <w:jc w:val="both"/>
        <w:textAlignment w:val="auto"/>
        <w:outlineLvl w:val="9"/>
        <w:rPr>
          <w:rFonts w:hint="eastAsia" w:cs="Times New Roman"/>
          <w:b w:val="0"/>
          <w:bCs w:val="0"/>
          <w:i w:val="0"/>
          <w:iCs w:val="0"/>
          <w:sz w:val="20"/>
          <w:szCs w:val="20"/>
          <w:highlight w:val="none"/>
          <w:lang w:val="en-US" w:eastAsia="zh-CN"/>
        </w:rPr>
      </w:pPr>
      <w:r>
        <w:rPr>
          <w:rFonts w:hint="eastAsia" w:cs="Times New Roman"/>
          <w:b w:val="0"/>
          <w:bCs w:val="0"/>
          <w:i w:val="0"/>
          <w:iCs w:val="0"/>
          <w:sz w:val="20"/>
          <w:szCs w:val="20"/>
          <w:highlight w:val="none"/>
          <w:lang w:val="en-US" w:eastAsia="zh-CN"/>
        </w:rPr>
        <w:t>For NF, it depends on RF architecture, which means NF would be different for different possible architectures. However, the REFSEN requirements should be defined as architecture agnostic. In SI phase, there are three types of receiver architectures for LP-WUR[2]：</w:t>
      </w:r>
    </w:p>
    <w:p>
      <w:pPr>
        <w:pStyle w:val="31"/>
        <w:keepNext w:val="0"/>
        <w:keepLines w:val="0"/>
        <w:pageBreakBefore w:val="0"/>
        <w:widowControl/>
        <w:kinsoku/>
        <w:wordWrap/>
        <w:overflowPunct/>
        <w:topLinePunct w:val="0"/>
        <w:autoSpaceDE/>
        <w:autoSpaceDN/>
        <w:bidi w:val="0"/>
        <w:adjustRightInd/>
        <w:snapToGrid w:val="0"/>
        <w:spacing w:after="0" w:line="240" w:lineRule="auto"/>
        <w:textAlignment w:val="auto"/>
      </w:pPr>
      <w:r>
        <w:t>-</w:t>
      </w:r>
      <w:r>
        <w:tab/>
      </w:r>
      <w:r>
        <w:t xml:space="preserve">Architecture with RF envelope detection </w:t>
      </w:r>
    </w:p>
    <w:p>
      <w:pPr>
        <w:pStyle w:val="31"/>
        <w:keepNext w:val="0"/>
        <w:keepLines w:val="0"/>
        <w:pageBreakBefore w:val="0"/>
        <w:widowControl/>
        <w:kinsoku/>
        <w:wordWrap/>
        <w:overflowPunct/>
        <w:topLinePunct w:val="0"/>
        <w:autoSpaceDE/>
        <w:autoSpaceDN/>
        <w:bidi w:val="0"/>
        <w:adjustRightInd/>
        <w:snapToGrid w:val="0"/>
        <w:spacing w:after="0" w:line="240" w:lineRule="auto"/>
        <w:textAlignment w:val="auto"/>
      </w:pPr>
      <w:r>
        <w:t>-</w:t>
      </w:r>
      <w:r>
        <w:tab/>
      </w:r>
      <w:r>
        <w:t>Heterodyne architecture with IF envelope detection</w:t>
      </w:r>
    </w:p>
    <w:p>
      <w:pPr>
        <w:pStyle w:val="31"/>
        <w:keepNext w:val="0"/>
        <w:keepLines w:val="0"/>
        <w:pageBreakBefore w:val="0"/>
        <w:kinsoku/>
        <w:wordWrap/>
        <w:overflowPunct/>
        <w:topLinePunct w:val="0"/>
        <w:autoSpaceDE/>
        <w:autoSpaceDN/>
        <w:bidi w:val="0"/>
        <w:snapToGrid w:val="0"/>
        <w:spacing w:after="157" w:afterLines="50" w:line="240" w:lineRule="auto"/>
      </w:pPr>
      <w:r>
        <w:t>-</w:t>
      </w:r>
      <w:r>
        <w:tab/>
      </w:r>
      <w:r>
        <w:t>Homodyne/zero-IF architecture with baseband envelope detection</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9"/>
        <w:rPr>
          <w:rFonts w:hint="default" w:eastAsia="等线" w:cs="Times New Roman"/>
          <w:b w:val="0"/>
          <w:bCs w:val="0"/>
          <w:i w:val="0"/>
          <w:iCs w:val="0"/>
          <w:sz w:val="20"/>
          <w:szCs w:val="20"/>
          <w:highlight w:val="none"/>
          <w:lang w:val="en-US" w:eastAsia="zh-CN"/>
        </w:rPr>
      </w:pPr>
      <w:r>
        <w:rPr>
          <w:rFonts w:hint="eastAsia" w:cs="Times New Roman"/>
          <w:b w:val="0"/>
          <w:bCs w:val="0"/>
          <w:i w:val="0"/>
          <w:iCs w:val="0"/>
          <w:sz w:val="20"/>
          <w:szCs w:val="20"/>
          <w:highlight w:val="none"/>
          <w:lang w:val="en-US" w:eastAsia="zh-CN"/>
        </w:rPr>
        <w:t xml:space="preserve">However, </w:t>
      </w:r>
      <w:r>
        <w:rPr>
          <w:rFonts w:ascii="Times New Roman" w:hAnsi="Times New Roman" w:eastAsia="等线" w:cs="Times New Roman"/>
          <w:sz w:val="20"/>
          <w:szCs w:val="20"/>
          <w:lang w:val="en-GB" w:eastAsia="en-US" w:bidi="ar-SA"/>
        </w:rPr>
        <w:t xml:space="preserve">the reported noise figure is in the range of </w:t>
      </w:r>
      <w:bookmarkStart w:id="0" w:name="OLE_LINK89"/>
      <w:r>
        <w:rPr>
          <w:rFonts w:ascii="Times New Roman" w:hAnsi="Times New Roman" w:eastAsia="等线" w:cs="Times New Roman"/>
          <w:sz w:val="20"/>
          <w:szCs w:val="20"/>
          <w:lang w:val="en-GB" w:eastAsia="en-US" w:bidi="ar-SA"/>
        </w:rPr>
        <w:t>12~22 dB</w:t>
      </w:r>
      <w:bookmarkEnd w:id="0"/>
      <w:r>
        <w:rPr>
          <w:rFonts w:hint="eastAsia" w:eastAsia="等线" w:cs="Times New Roman"/>
          <w:sz w:val="20"/>
          <w:szCs w:val="20"/>
          <w:lang w:val="en-US" w:eastAsia="zh-CN" w:bidi="ar-SA"/>
        </w:rPr>
        <w:t xml:space="preserve"> for the first architecture, which would cause terrible sensitivity/coverage. Also considering it cannot support multiple band operation, it is proposed to exclude RF ED architecture for LP-WUR.</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9"/>
        <w:rPr>
          <w:rFonts w:hint="default"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 xml:space="preserve">Proposal 2: Exclude </w:t>
      </w:r>
      <w:r>
        <w:rPr>
          <w:rFonts w:hint="eastAsia" w:eastAsia="等线" w:cs="Times New Roman"/>
          <w:b/>
          <w:bCs/>
          <w:sz w:val="20"/>
          <w:szCs w:val="20"/>
          <w:lang w:val="en-US" w:eastAsia="zh-CN" w:bidi="ar-SA"/>
        </w:rPr>
        <w:t xml:space="preserve">RF </w:t>
      </w:r>
      <w:r>
        <w:rPr>
          <w:b/>
          <w:bCs/>
        </w:rPr>
        <w:t>envelope detection</w:t>
      </w:r>
      <w:r>
        <w:rPr>
          <w:rFonts w:hint="eastAsia" w:eastAsia="等线" w:cs="Times New Roman"/>
          <w:b/>
          <w:bCs/>
          <w:sz w:val="20"/>
          <w:szCs w:val="20"/>
          <w:lang w:val="en-US" w:eastAsia="zh-CN" w:bidi="ar-SA"/>
        </w:rPr>
        <w:t xml:space="preserve"> architecture for LP-WUR.</w:t>
      </w:r>
    </w:p>
    <w:p>
      <w:pPr>
        <w:keepNext w:val="0"/>
        <w:keepLines w:val="0"/>
        <w:pageBreakBefore w:val="0"/>
        <w:widowControl/>
        <w:suppressLineNumbers w:val="0"/>
        <w:kinsoku/>
        <w:wordWrap/>
        <w:overflowPunct/>
        <w:topLinePunct w:val="0"/>
        <w:autoSpaceDE/>
        <w:autoSpaceDN/>
        <w:bidi w:val="0"/>
        <w:snapToGrid w:val="0"/>
        <w:spacing w:after="157" w:afterLines="50" w:line="240" w:lineRule="auto"/>
        <w:jc w:val="left"/>
        <w:rPr>
          <w:rFonts w:hint="default" w:eastAsia="宋体"/>
          <w:lang w:val="en-US" w:eastAsia="zh-CN"/>
        </w:rPr>
      </w:pPr>
      <w:r>
        <w:rPr>
          <w:rFonts w:hint="eastAsia"/>
          <w:bCs/>
          <w:kern w:val="0"/>
          <w:sz w:val="20"/>
          <w:szCs w:val="20"/>
          <w:highlight w:val="none"/>
          <w:lang w:val="en-US" w:eastAsia="zh-CN"/>
        </w:rPr>
        <w:t>Regarding the NF values, in RAN1#116bis meeting, they achieved a conclusion to consider a</w:t>
      </w:r>
      <w:r>
        <w:t>ll three values +2dB, +5dB, +8dB on top of NF of MR (7dB)</w:t>
      </w:r>
      <w:r>
        <w:rPr>
          <w:rFonts w:hint="eastAsia" w:eastAsia="宋体"/>
          <w:lang w:val="en-US" w:eastAsia="zh-CN"/>
        </w:rPr>
        <w:t xml:space="preserve">, i.e., 9dB, </w:t>
      </w:r>
      <w:r>
        <w:rPr>
          <w:rFonts w:hint="eastAsia" w:eastAsia="宋体"/>
          <w:highlight w:val="none"/>
          <w:lang w:val="en-US" w:eastAsia="zh-CN"/>
        </w:rPr>
        <w:t>12dB</w:t>
      </w:r>
      <w:r>
        <w:rPr>
          <w:rFonts w:hint="eastAsia" w:eastAsia="宋体"/>
          <w:lang w:val="en-US" w:eastAsia="zh-CN"/>
        </w:rPr>
        <w:t>, 15dB, as assumptions to derive the SNR to achieve the coverage of PUSCH for Message 3[3]. It should be noted that NF of MR is 9dB used in RAN4, which is 2dB higher than RAN1</w:t>
      </w:r>
      <w:r>
        <w:rPr>
          <w:rFonts w:hint="default" w:eastAsia="宋体"/>
          <w:lang w:val="en-US" w:eastAsia="zh-CN"/>
        </w:rPr>
        <w:t>’</w:t>
      </w:r>
      <w:r>
        <w:rPr>
          <w:rFonts w:hint="eastAsia" w:eastAsia="宋体"/>
          <w:lang w:val="en-US" w:eastAsia="zh-CN"/>
        </w:rPr>
        <w:t>s assumption.</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keepNext w:val="0"/>
              <w:keepLines w:val="0"/>
              <w:pageBreakBefore w:val="0"/>
              <w:widowControl/>
              <w:kinsoku/>
              <w:wordWrap/>
              <w:overflowPunct/>
              <w:topLinePunct w:val="0"/>
              <w:autoSpaceDE/>
              <w:autoSpaceDN/>
              <w:bidi w:val="0"/>
              <w:adjustRightInd/>
              <w:snapToGrid w:val="0"/>
              <w:spacing w:after="0" w:line="240" w:lineRule="auto"/>
              <w:textAlignment w:val="auto"/>
              <w:rPr>
                <w:b/>
                <w:bCs/>
                <w:highlight w:val="none"/>
              </w:rPr>
            </w:pPr>
            <w:r>
              <w:rPr>
                <w:rFonts w:hint="eastAsia" w:eastAsia="宋体"/>
                <w:b/>
                <w:bCs/>
                <w:highlight w:val="none"/>
                <w:lang w:val="en-US" w:eastAsia="zh-CN"/>
              </w:rPr>
              <w:t xml:space="preserve">(RAN1) </w:t>
            </w:r>
            <w:r>
              <w:rPr>
                <w:b/>
                <w:bCs/>
                <w:highlight w:val="none"/>
              </w:rPr>
              <w:t xml:space="preserve">Conclusion: </w:t>
            </w:r>
          </w:p>
          <w:p>
            <w:pPr>
              <w:keepNext w:val="0"/>
              <w:keepLines w:val="0"/>
              <w:pageBreakBefore w:val="0"/>
              <w:widowControl/>
              <w:kinsoku/>
              <w:wordWrap/>
              <w:overflowPunct/>
              <w:topLinePunct w:val="0"/>
              <w:autoSpaceDE/>
              <w:autoSpaceDN/>
              <w:bidi w:val="0"/>
              <w:adjustRightInd/>
              <w:snapToGrid w:val="0"/>
              <w:spacing w:after="0" w:line="240" w:lineRule="auto"/>
              <w:textAlignment w:val="auto"/>
              <w:rPr>
                <w:highlight w:val="none"/>
              </w:rPr>
            </w:pPr>
            <w:r>
              <w:rPr>
                <w:highlight w:val="none"/>
              </w:rPr>
              <w:t xml:space="preserve">For calibration purposes, companies are encouraged to report the SNR to achieve the coverage of PUSCH for message3, at least with the following assumptions: </w:t>
            </w:r>
          </w:p>
          <w:p>
            <w:pPr>
              <w:keepNext w:val="0"/>
              <w:keepLines w:val="0"/>
              <w:pageBreakBefore w:val="0"/>
              <w:widowControl/>
              <w:numPr>
                <w:ilvl w:val="0"/>
                <w:numId w:val="6"/>
              </w:numPr>
              <w:kinsoku/>
              <w:wordWrap/>
              <w:overflowPunct/>
              <w:topLinePunct w:val="0"/>
              <w:autoSpaceDE/>
              <w:autoSpaceDN/>
              <w:bidi w:val="0"/>
              <w:adjustRightInd/>
              <w:snapToGrid w:val="0"/>
              <w:spacing w:after="0" w:line="240" w:lineRule="auto"/>
              <w:textAlignment w:val="auto"/>
              <w:rPr>
                <w:highlight w:val="none"/>
              </w:rPr>
            </w:pPr>
            <w:r>
              <w:rPr>
                <w:highlight w:val="none"/>
              </w:rPr>
              <w:t>Carrier frequency: 2.6 GHz</w:t>
            </w:r>
          </w:p>
          <w:p>
            <w:pPr>
              <w:keepNext w:val="0"/>
              <w:keepLines w:val="0"/>
              <w:pageBreakBefore w:val="0"/>
              <w:widowControl/>
              <w:numPr>
                <w:ilvl w:val="0"/>
                <w:numId w:val="6"/>
              </w:numPr>
              <w:kinsoku/>
              <w:wordWrap/>
              <w:overflowPunct/>
              <w:topLinePunct w:val="0"/>
              <w:autoSpaceDE/>
              <w:autoSpaceDN/>
              <w:bidi w:val="0"/>
              <w:adjustRightInd/>
              <w:snapToGrid w:val="0"/>
              <w:spacing w:after="0" w:line="240" w:lineRule="auto"/>
              <w:textAlignment w:val="auto"/>
              <w:rPr>
                <w:highlight w:val="none"/>
              </w:rPr>
            </w:pPr>
            <w:r>
              <w:rPr>
                <w:highlight w:val="none"/>
              </w:rPr>
              <w:t>The number of Tx chains: 1</w:t>
            </w:r>
          </w:p>
          <w:p>
            <w:pPr>
              <w:keepNext w:val="0"/>
              <w:keepLines w:val="0"/>
              <w:pageBreakBefore w:val="0"/>
              <w:widowControl/>
              <w:numPr>
                <w:ilvl w:val="0"/>
                <w:numId w:val="6"/>
              </w:numPr>
              <w:kinsoku/>
              <w:wordWrap/>
              <w:overflowPunct/>
              <w:topLinePunct w:val="0"/>
              <w:autoSpaceDE/>
              <w:autoSpaceDN/>
              <w:bidi w:val="0"/>
              <w:adjustRightInd/>
              <w:snapToGrid w:val="0"/>
              <w:spacing w:after="0" w:line="240" w:lineRule="auto"/>
              <w:textAlignment w:val="auto"/>
              <w:rPr>
                <w:highlight w:val="none"/>
              </w:rPr>
            </w:pPr>
            <w:r>
              <w:rPr>
                <w:highlight w:val="none"/>
              </w:rPr>
              <w:t>MIL of MSG 3: use the average one in R17 coverage, i.e.,153.51 dB for non-redcap UE</w:t>
            </w:r>
          </w:p>
          <w:p>
            <w:pPr>
              <w:keepNext w:val="0"/>
              <w:keepLines w:val="0"/>
              <w:pageBreakBefore w:val="0"/>
              <w:widowControl/>
              <w:numPr>
                <w:ilvl w:val="0"/>
                <w:numId w:val="6"/>
              </w:numPr>
              <w:kinsoku/>
              <w:wordWrap/>
              <w:overflowPunct/>
              <w:topLinePunct w:val="0"/>
              <w:autoSpaceDE/>
              <w:autoSpaceDN/>
              <w:bidi w:val="0"/>
              <w:adjustRightInd/>
              <w:snapToGrid w:val="0"/>
              <w:spacing w:after="0" w:line="240" w:lineRule="auto"/>
              <w:textAlignment w:val="auto"/>
              <w:rPr>
                <w:highlight w:val="none"/>
              </w:rPr>
            </w:pPr>
            <w:r>
              <w:rPr>
                <w:highlight w:val="none"/>
              </w:rPr>
              <w:t>Transmit antenna gain correction factors for WUS: up to company report</w:t>
            </w:r>
          </w:p>
          <w:p>
            <w:pPr>
              <w:keepNext w:val="0"/>
              <w:keepLines w:val="0"/>
              <w:pageBreakBefore w:val="0"/>
              <w:widowControl/>
              <w:numPr>
                <w:ilvl w:val="0"/>
                <w:numId w:val="6"/>
              </w:numPr>
              <w:kinsoku/>
              <w:wordWrap/>
              <w:overflowPunct/>
              <w:topLinePunct w:val="0"/>
              <w:autoSpaceDE/>
              <w:autoSpaceDN/>
              <w:bidi w:val="0"/>
              <w:adjustRightInd/>
              <w:snapToGrid w:val="0"/>
              <w:spacing w:after="0" w:line="240" w:lineRule="auto"/>
              <w:textAlignment w:val="auto"/>
              <w:rPr>
                <w:rFonts w:hint="default" w:cs="Times New Roman"/>
                <w:b w:val="0"/>
                <w:bCs w:val="0"/>
                <w:i w:val="0"/>
                <w:iCs w:val="0"/>
                <w:sz w:val="20"/>
                <w:szCs w:val="20"/>
                <w:highlight w:val="none"/>
                <w:vertAlign w:val="baseline"/>
                <w:lang w:val="en-US" w:eastAsia="zh-CN"/>
              </w:rPr>
            </w:pPr>
            <w:r>
              <w:rPr>
                <w:highlight w:val="none"/>
              </w:rPr>
              <w:t>Noise Figure: All three values +2dB, +5dB, +8dB on top of NF of MR (7dB) are to be reported, SNR for different assumptions on NF are determined separately</w:t>
            </w:r>
          </w:p>
        </w:tc>
      </w:tr>
    </w:tbl>
    <w:p>
      <w:pPr>
        <w:keepNext w:val="0"/>
        <w:keepLines w:val="0"/>
        <w:pageBreakBefore w:val="0"/>
        <w:widowControl/>
        <w:suppressLineNumbers w:val="0"/>
        <w:kinsoku/>
        <w:wordWrap/>
        <w:overflowPunct/>
        <w:topLinePunct w:val="0"/>
        <w:autoSpaceDE/>
        <w:autoSpaceDN/>
        <w:bidi w:val="0"/>
        <w:adjustRightInd/>
        <w:snapToGrid w:val="0"/>
        <w:spacing w:before="157" w:beforeLines="50" w:after="157" w:afterLines="50" w:line="240" w:lineRule="auto"/>
        <w:jc w:val="left"/>
        <w:textAlignment w:val="auto"/>
        <w:rPr>
          <w:rFonts w:hint="default" w:eastAsia="宋体"/>
          <w:bCs/>
          <w:kern w:val="0"/>
          <w:sz w:val="20"/>
          <w:szCs w:val="20"/>
          <w:highlight w:val="none"/>
          <w:lang w:val="en-US" w:eastAsia="zh-CN"/>
        </w:rPr>
      </w:pPr>
      <w:r>
        <w:rPr>
          <w:rFonts w:hint="eastAsia" w:eastAsia="宋体"/>
          <w:lang w:val="en-US" w:eastAsia="zh-CN"/>
        </w:rPr>
        <w:t>In RAN4, we can also choose a middle value as a start point.</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9"/>
        <w:rPr>
          <w:rFonts w:hint="default"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Proposal 3. To consider middle values of the SID’s results for OOK receiver architectures, i.e. 14 dB, as a start point.</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9"/>
        <w:rPr>
          <w:rFonts w:hint="default" w:cs="Times New Roman"/>
          <w:b w:val="0"/>
          <w:bCs w:val="0"/>
          <w:i w:val="0"/>
          <w:iCs w:val="0"/>
          <w:sz w:val="20"/>
          <w:szCs w:val="20"/>
          <w:highlight w:val="none"/>
          <w:lang w:val="en-US" w:eastAsia="zh-CN"/>
        </w:rPr>
      </w:pPr>
      <w:r>
        <w:rPr>
          <w:rFonts w:hint="eastAsia" w:cs="Times New Roman"/>
          <w:b w:val="0"/>
          <w:bCs w:val="0"/>
          <w:i w:val="0"/>
          <w:iCs w:val="0"/>
          <w:sz w:val="20"/>
          <w:szCs w:val="20"/>
          <w:highlight w:val="none"/>
          <w:lang w:val="en-US" w:eastAsia="zh-CN"/>
        </w:rPr>
        <w:t>For SNR in REFSENS formula, it should be the SNR requirement when performance metric is achieved, and should be derived based on simulation after we decide the performance metric.</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9"/>
        <w:rPr>
          <w:rFonts w:hint="default" w:cs="Times New Roman"/>
          <w:b w:val="0"/>
          <w:bCs w:val="0"/>
          <w:i w:val="0"/>
          <w:iCs w:val="0"/>
          <w:color w:val="auto"/>
          <w:sz w:val="20"/>
          <w:szCs w:val="20"/>
          <w:highlight w:val="none"/>
          <w:lang w:val="en-US" w:eastAsia="zh-CN"/>
        </w:rPr>
      </w:pPr>
      <w:r>
        <w:rPr>
          <w:rFonts w:hint="eastAsia" w:cs="Times New Roman"/>
          <w:b w:val="0"/>
          <w:bCs w:val="0"/>
          <w:i w:val="0"/>
          <w:iCs w:val="0"/>
          <w:color w:val="auto"/>
          <w:sz w:val="20"/>
          <w:szCs w:val="20"/>
          <w:highlight w:val="none"/>
          <w:lang w:val="en-US" w:eastAsia="zh-CN"/>
        </w:rPr>
        <w:t>As for IM, for NR main receiver it is ~2.5dB considering implementation issues. RAN4 should decide whether legacy 2.5dB can be used for LP-WUR.</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9"/>
        <w:rPr>
          <w:rFonts w:hint="eastAsia" w:cs="Times New Roman"/>
          <w:b/>
          <w:bCs/>
          <w:i w:val="0"/>
          <w:iCs w:val="0"/>
          <w:color w:val="auto"/>
          <w:sz w:val="20"/>
          <w:szCs w:val="20"/>
          <w:highlight w:val="none"/>
          <w:lang w:val="en-US" w:eastAsia="zh-CN"/>
        </w:rPr>
      </w:pPr>
      <w:r>
        <w:rPr>
          <w:rFonts w:hint="eastAsia" w:cs="Times New Roman"/>
          <w:b/>
          <w:bCs/>
          <w:i w:val="0"/>
          <w:iCs w:val="0"/>
          <w:color w:val="auto"/>
          <w:sz w:val="20"/>
          <w:szCs w:val="20"/>
          <w:highlight w:val="none"/>
          <w:lang w:val="en-US" w:eastAsia="zh-CN"/>
        </w:rPr>
        <w:t>Proposal 4: RAN4 should decide whether legacy 2.5dB IM can be used for LP-WUR RF requirements.</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1"/>
        <w:rPr>
          <w:rFonts w:hint="default" w:cs="Times New Roman"/>
          <w:b/>
          <w:bCs/>
          <w:i w:val="0"/>
          <w:iCs w:val="0"/>
          <w:sz w:val="20"/>
          <w:szCs w:val="20"/>
          <w:highlight w:val="none"/>
          <w:u w:val="single"/>
          <w:lang w:val="en-US" w:eastAsia="zh-CN"/>
        </w:rPr>
      </w:pPr>
      <w:r>
        <w:rPr>
          <w:rFonts w:hint="eastAsia" w:cs="Times New Roman"/>
          <w:b/>
          <w:bCs/>
          <w:i w:val="0"/>
          <w:iCs w:val="0"/>
          <w:sz w:val="20"/>
          <w:szCs w:val="20"/>
          <w:highlight w:val="none"/>
          <w:u w:val="single"/>
          <w:lang w:val="en-US" w:eastAsia="zh-CN"/>
        </w:rPr>
        <w:t>2.3 ASCS/ACS Evaluation</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9"/>
        <w:rPr>
          <w:rFonts w:hint="default" w:cs="Times New Roman"/>
          <w:b w:val="0"/>
          <w:bCs w:val="0"/>
          <w:i w:val="0"/>
          <w:iCs w:val="0"/>
          <w:sz w:val="20"/>
          <w:szCs w:val="20"/>
          <w:highlight w:val="none"/>
          <w:lang w:val="en-US" w:eastAsia="zh-CN"/>
        </w:rPr>
      </w:pPr>
      <w:r>
        <w:rPr>
          <w:rFonts w:hint="eastAsia" w:cs="Times New Roman"/>
          <w:b w:val="0"/>
          <w:bCs w:val="0"/>
          <w:i w:val="0"/>
          <w:iCs w:val="0"/>
          <w:sz w:val="20"/>
          <w:szCs w:val="20"/>
          <w:highlight w:val="none"/>
          <w:lang w:val="en-US" w:eastAsia="zh-CN"/>
        </w:rPr>
        <w:t xml:space="preserve">In the last meeting, RAN4 agreed to evaluate ASCS, ACS and guard RBs based on link level simulation[1]. </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keepNext w:val="0"/>
              <w:keepLines w:val="0"/>
              <w:pageBreakBefore w:val="0"/>
              <w:kinsoku/>
              <w:wordWrap/>
              <w:overflowPunct/>
              <w:topLinePunct w:val="0"/>
              <w:autoSpaceDE/>
              <w:autoSpaceDN/>
              <w:bidi w:val="0"/>
              <w:adjustRightInd/>
              <w:snapToGrid w:val="0"/>
              <w:spacing w:after="0" w:line="240" w:lineRule="auto"/>
              <w:textAlignment w:val="auto"/>
              <w:rPr>
                <w:rFonts w:hint="default" w:ascii="Times New Roman" w:hAnsi="Times New Roman" w:cs="Times New Roman" w:eastAsiaTheme="minorEastAsia"/>
                <w:b/>
                <w:bCs/>
              </w:rPr>
            </w:pPr>
            <w:r>
              <w:rPr>
                <w:rFonts w:hint="default" w:ascii="Times New Roman" w:hAnsi="Times New Roman" w:cs="Times New Roman" w:eastAsiaTheme="minorEastAsia"/>
                <w:b/>
                <w:bCs/>
              </w:rPr>
              <w:t xml:space="preserve">Agreement: </w:t>
            </w:r>
          </w:p>
          <w:p>
            <w:pPr>
              <w:pStyle w:val="29"/>
              <w:keepNext w:val="0"/>
              <w:keepLines w:val="0"/>
              <w:pageBreakBefore w:val="0"/>
              <w:numPr>
                <w:ilvl w:val="0"/>
                <w:numId w:val="7"/>
              </w:numPr>
              <w:kinsoku/>
              <w:wordWrap/>
              <w:overflowPunct/>
              <w:topLinePunct w:val="0"/>
              <w:autoSpaceDE/>
              <w:autoSpaceDN/>
              <w:bidi w:val="0"/>
              <w:adjustRightInd/>
              <w:snapToGrid w:val="0"/>
              <w:spacing w:after="0" w:line="240" w:lineRule="auto"/>
              <w:ind w:firstLineChars="0"/>
              <w:textAlignment w:val="auto"/>
              <w:rPr>
                <w:rFonts w:hint="default" w:ascii="Times New Roman" w:hAnsi="Times New Roman" w:cs="Times New Roman" w:eastAsiaTheme="minorEastAsia"/>
                <w:sz w:val="20"/>
                <w:szCs w:val="20"/>
              </w:rPr>
            </w:pPr>
            <w:r>
              <w:rPr>
                <w:rFonts w:hint="default" w:ascii="Times New Roman" w:hAnsi="Times New Roman" w:cs="Times New Roman" w:eastAsiaTheme="minorEastAsia"/>
                <w:sz w:val="20"/>
                <w:szCs w:val="20"/>
              </w:rPr>
              <w:t>LLS simulation for ASCS is sufficient</w:t>
            </w:r>
          </w:p>
          <w:p>
            <w:pPr>
              <w:pStyle w:val="29"/>
              <w:keepNext w:val="0"/>
              <w:keepLines w:val="0"/>
              <w:pageBreakBefore w:val="0"/>
              <w:numPr>
                <w:ilvl w:val="1"/>
                <w:numId w:val="7"/>
              </w:numPr>
              <w:kinsoku/>
              <w:wordWrap/>
              <w:overflowPunct/>
              <w:topLinePunct w:val="0"/>
              <w:autoSpaceDE/>
              <w:autoSpaceDN/>
              <w:bidi w:val="0"/>
              <w:adjustRightInd/>
              <w:snapToGrid w:val="0"/>
              <w:spacing w:after="0" w:line="240" w:lineRule="auto"/>
              <w:ind w:firstLineChars="0"/>
              <w:textAlignment w:val="auto"/>
              <w:rPr>
                <w:rFonts w:hint="default" w:ascii="Times New Roman" w:hAnsi="Times New Roman" w:cs="Times New Roman" w:eastAsiaTheme="minorEastAsia"/>
                <w:sz w:val="20"/>
                <w:szCs w:val="20"/>
              </w:rPr>
            </w:pPr>
            <w:r>
              <w:rPr>
                <w:rFonts w:hint="default" w:ascii="Times New Roman" w:hAnsi="Times New Roman" w:cs="Times New Roman" w:eastAsiaTheme="minorEastAsia"/>
                <w:sz w:val="20"/>
                <w:szCs w:val="20"/>
              </w:rPr>
              <w:t>The same level PSD for LP-WUS and NR signals is assumed</w:t>
            </w:r>
          </w:p>
          <w:p>
            <w:pPr>
              <w:keepNext w:val="0"/>
              <w:keepLines w:val="0"/>
              <w:pageBreakBefore w:val="0"/>
              <w:kinsoku/>
              <w:wordWrap/>
              <w:overflowPunct/>
              <w:topLinePunct w:val="0"/>
              <w:autoSpaceDE/>
              <w:autoSpaceDN/>
              <w:bidi w:val="0"/>
              <w:adjustRightInd/>
              <w:snapToGrid w:val="0"/>
              <w:spacing w:after="0" w:line="240" w:lineRule="auto"/>
              <w:textAlignment w:val="auto"/>
              <w:rPr>
                <w:rFonts w:hint="default" w:ascii="Times New Roman" w:hAnsi="Times New Roman" w:cs="Times New Roman" w:eastAsiaTheme="minorEastAsia"/>
                <w:b/>
                <w:bCs/>
              </w:rPr>
            </w:pPr>
            <w:r>
              <w:rPr>
                <w:rFonts w:hint="default" w:ascii="Times New Roman" w:hAnsi="Times New Roman" w:cs="Times New Roman" w:eastAsiaTheme="minorEastAsia"/>
                <w:b/>
                <w:bCs/>
              </w:rPr>
              <w:t xml:space="preserve">Agreement: </w:t>
            </w:r>
          </w:p>
          <w:p>
            <w:pPr>
              <w:pStyle w:val="29"/>
              <w:keepNext w:val="0"/>
              <w:keepLines w:val="0"/>
              <w:pageBreakBefore w:val="0"/>
              <w:numPr>
                <w:ilvl w:val="0"/>
                <w:numId w:val="8"/>
              </w:numPr>
              <w:kinsoku/>
              <w:wordWrap/>
              <w:overflowPunct/>
              <w:topLinePunct w:val="0"/>
              <w:autoSpaceDE/>
              <w:autoSpaceDN/>
              <w:bidi w:val="0"/>
              <w:adjustRightInd/>
              <w:snapToGrid w:val="0"/>
              <w:spacing w:after="0" w:line="240" w:lineRule="auto"/>
              <w:ind w:firstLineChars="0"/>
              <w:textAlignment w:val="auto"/>
              <w:rPr>
                <w:rFonts w:hint="default" w:ascii="Times New Roman" w:hAnsi="Times New Roman" w:cs="Times New Roman" w:eastAsiaTheme="minorEastAsia"/>
                <w:sz w:val="20"/>
                <w:szCs w:val="20"/>
              </w:rPr>
            </w:pPr>
            <w:r>
              <w:rPr>
                <w:rFonts w:hint="default" w:ascii="Times New Roman" w:hAnsi="Times New Roman" w:cs="Times New Roman" w:eastAsiaTheme="minorEastAsia"/>
                <w:sz w:val="20"/>
                <w:szCs w:val="20"/>
              </w:rPr>
              <w:t>The same interference level as for main radio is assumed for LP-WUR</w:t>
            </w:r>
          </w:p>
          <w:p>
            <w:pPr>
              <w:pStyle w:val="29"/>
              <w:keepNext w:val="0"/>
              <w:keepLines w:val="0"/>
              <w:pageBreakBefore w:val="0"/>
              <w:numPr>
                <w:ilvl w:val="1"/>
                <w:numId w:val="8"/>
              </w:numPr>
              <w:kinsoku/>
              <w:wordWrap/>
              <w:overflowPunct/>
              <w:topLinePunct w:val="0"/>
              <w:autoSpaceDE/>
              <w:autoSpaceDN/>
              <w:bidi w:val="0"/>
              <w:adjustRightInd/>
              <w:snapToGrid w:val="0"/>
              <w:spacing w:after="0" w:line="240" w:lineRule="auto"/>
              <w:ind w:firstLineChars="0"/>
              <w:textAlignment w:val="auto"/>
              <w:rPr>
                <w:rFonts w:hint="eastAsia" w:cs="Times New Roman"/>
                <w:b w:val="0"/>
                <w:bCs w:val="0"/>
                <w:i w:val="0"/>
                <w:iCs w:val="0"/>
                <w:sz w:val="20"/>
                <w:szCs w:val="20"/>
                <w:highlight w:val="none"/>
                <w:vertAlign w:val="baseline"/>
                <w:lang w:val="en-US" w:eastAsia="zh-CN"/>
              </w:rPr>
            </w:pPr>
            <w:r>
              <w:rPr>
                <w:rFonts w:hint="default" w:ascii="Times New Roman" w:hAnsi="Times New Roman" w:cs="Times New Roman" w:eastAsiaTheme="minorEastAsia"/>
                <w:sz w:val="20"/>
                <w:szCs w:val="20"/>
              </w:rPr>
              <w:t>Guard RB number needs be evaluated by link level simulation for ACS requirements</w:t>
            </w:r>
          </w:p>
        </w:tc>
      </w:tr>
    </w:tbl>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9"/>
        <w:rPr>
          <w:rFonts w:hint="default" w:cs="Times New Roman"/>
          <w:b w:val="0"/>
          <w:bCs w:val="0"/>
          <w:i w:val="0"/>
          <w:iCs w:val="0"/>
          <w:sz w:val="20"/>
          <w:szCs w:val="20"/>
          <w:highlight w:val="none"/>
          <w:lang w:val="en-US" w:eastAsia="zh-CN"/>
        </w:rPr>
      </w:pPr>
      <w:r>
        <w:rPr>
          <w:rFonts w:hint="eastAsia" w:cs="Times New Roman"/>
          <w:b w:val="0"/>
          <w:bCs w:val="0"/>
          <w:i w:val="0"/>
          <w:iCs w:val="0"/>
          <w:sz w:val="20"/>
          <w:szCs w:val="20"/>
          <w:highlight w:val="none"/>
          <w:lang w:val="en-US" w:eastAsia="zh-CN"/>
        </w:rPr>
        <w:t xml:space="preserve">For </w:t>
      </w:r>
      <w:r>
        <w:rPr>
          <w:rFonts w:hint="eastAsia" w:eastAsia="宋体"/>
          <w:lang w:val="en-US" w:eastAsia="zh-CN"/>
        </w:rPr>
        <w:t>ASC</w:t>
      </w:r>
      <w:r>
        <w:rPr>
          <w:rFonts w:hint="eastAsia" w:cs="Times New Roman"/>
          <w:b w:val="0"/>
          <w:bCs w:val="0"/>
          <w:i w:val="0"/>
          <w:iCs w:val="0"/>
          <w:sz w:val="20"/>
          <w:szCs w:val="20"/>
          <w:highlight w:val="none"/>
          <w:lang w:val="en-US" w:eastAsia="zh-CN"/>
        </w:rPr>
        <w:t xml:space="preserve">S evaluation, RAN4 have agreed to set the same level PSD for LP-WUS and NR signals. For ACS evaluation, the </w:t>
      </w:r>
      <w:r>
        <w:rPr>
          <w:rFonts w:hint="default" w:ascii="Times New Roman" w:hAnsi="Times New Roman" w:cs="Times New Roman" w:eastAsiaTheme="minorEastAsia"/>
        </w:rPr>
        <w:t>same interference level as for main radio is assumed</w:t>
      </w:r>
      <w:r>
        <w:rPr>
          <w:rFonts w:hint="eastAsia" w:cs="Times New Roman" w:eastAsiaTheme="minorEastAsia"/>
          <w:lang w:val="en-US" w:eastAsia="zh-CN"/>
        </w:rPr>
        <w:t>.</w:t>
      </w:r>
      <w:r>
        <w:rPr>
          <w:rFonts w:hint="eastAsia" w:cs="Times New Roman"/>
          <w:b w:val="0"/>
          <w:bCs w:val="0"/>
          <w:i w:val="0"/>
          <w:iCs w:val="0"/>
          <w:sz w:val="20"/>
          <w:szCs w:val="20"/>
          <w:highlight w:val="none"/>
          <w:lang w:val="en-US" w:eastAsia="zh-CN"/>
        </w:rPr>
        <w:t xml:space="preserve"> ASCS/ACS is related to filter order, the number of guard RBs and RF impairments. Besides, the metric to evaluate ASCS/ASC and guard RBs, i.e., MDR (or together with FAR), is related to SNR and ADC bits. In this case, for link level simulation work, the relationship among ASCS/ACS, filter order, guard RBs, RF impairments, SNR, ADC bits and metric is shown in Fig. 1. What we need are the number of guard RBs, ASCS/ACS and metric. Therefore, filter order, RF impairments, SNR, ADC bit assumptions should be aligned first.</w:t>
      </w:r>
    </w:p>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outlineLvl w:val="9"/>
        <w:rPr>
          <w:rFonts w:hint="default" w:cs="Times New Roman"/>
          <w:b w:val="0"/>
          <w:bCs w:val="0"/>
          <w:i w:val="0"/>
          <w:iCs w:val="0"/>
          <w:sz w:val="20"/>
          <w:szCs w:val="20"/>
          <w:highlight w:val="none"/>
          <w:lang w:val="en-US" w:eastAsia="zh-CN"/>
        </w:rPr>
      </w:pPr>
      <w:r>
        <w:drawing>
          <wp:inline distT="0" distB="0" distL="114300" distR="114300">
            <wp:extent cx="3185160" cy="1012190"/>
            <wp:effectExtent l="0" t="0" r="0" b="889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7"/>
                    <a:stretch>
                      <a:fillRect/>
                    </a:stretch>
                  </pic:blipFill>
                  <pic:spPr>
                    <a:xfrm>
                      <a:off x="0" y="0"/>
                      <a:ext cx="3185160" cy="1012190"/>
                    </a:xfrm>
                    <a:prstGeom prst="rect">
                      <a:avLst/>
                    </a:prstGeom>
                    <a:noFill/>
                    <a:ln>
                      <a:noFill/>
                    </a:ln>
                  </pic:spPr>
                </pic:pic>
              </a:graphicData>
            </a:graphic>
          </wp:inline>
        </w:drawing>
      </w:r>
    </w:p>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outlineLvl w:val="9"/>
        <w:rPr>
          <w:rFonts w:hint="eastAsia" w:cs="Times New Roman"/>
          <w:b w:val="0"/>
          <w:bCs w:val="0"/>
          <w:i w:val="0"/>
          <w:iCs w:val="0"/>
          <w:sz w:val="20"/>
          <w:szCs w:val="20"/>
          <w:highlight w:val="none"/>
          <w:lang w:val="en-US" w:eastAsia="zh-CN"/>
        </w:rPr>
      </w:pPr>
      <w:r>
        <w:rPr>
          <w:rFonts w:hint="eastAsia" w:cs="Times New Roman"/>
          <w:b/>
          <w:bCs/>
          <w:i w:val="0"/>
          <w:iCs w:val="0"/>
          <w:sz w:val="20"/>
          <w:szCs w:val="20"/>
          <w:highlight w:val="none"/>
          <w:lang w:val="en-US" w:eastAsia="zh-CN"/>
        </w:rPr>
        <w:t>Fig. 1</w:t>
      </w:r>
      <w:r>
        <w:rPr>
          <w:rFonts w:hint="eastAsia" w:cs="Times New Roman"/>
          <w:b w:val="0"/>
          <w:bCs w:val="0"/>
          <w:i w:val="0"/>
          <w:iCs w:val="0"/>
          <w:sz w:val="20"/>
          <w:szCs w:val="20"/>
          <w:highlight w:val="none"/>
          <w:lang w:val="en-US" w:eastAsia="zh-CN"/>
        </w:rPr>
        <w:t xml:space="preserve"> The relationship among ASCS/ACS, filter order, guard RBs, RF impairments,</w:t>
      </w:r>
    </w:p>
    <w:p>
      <w:pPr>
        <w:keepNext w:val="0"/>
        <w:keepLines w:val="0"/>
        <w:pageBreakBefore w:val="0"/>
        <w:widowControl/>
        <w:kinsoku/>
        <w:wordWrap/>
        <w:overflowPunct/>
        <w:topLinePunct w:val="0"/>
        <w:autoSpaceDE/>
        <w:autoSpaceDN/>
        <w:bidi w:val="0"/>
        <w:adjustRightInd/>
        <w:snapToGrid w:val="0"/>
        <w:spacing w:after="157" w:afterLines="50" w:line="240" w:lineRule="auto"/>
        <w:jc w:val="center"/>
        <w:textAlignment w:val="auto"/>
        <w:outlineLvl w:val="9"/>
        <w:rPr>
          <w:rFonts w:hint="eastAsia" w:cs="Times New Roman"/>
          <w:b w:val="0"/>
          <w:bCs w:val="0"/>
          <w:i w:val="0"/>
          <w:iCs w:val="0"/>
          <w:sz w:val="20"/>
          <w:szCs w:val="20"/>
          <w:highlight w:val="none"/>
          <w:lang w:val="en-US" w:eastAsia="zh-CN"/>
        </w:rPr>
      </w:pPr>
      <w:r>
        <w:rPr>
          <w:rFonts w:hint="eastAsia" w:cs="Times New Roman"/>
          <w:b w:val="0"/>
          <w:bCs w:val="0"/>
          <w:i w:val="0"/>
          <w:iCs w:val="0"/>
          <w:sz w:val="20"/>
          <w:szCs w:val="20"/>
          <w:highlight w:val="none"/>
          <w:lang w:val="en-US" w:eastAsia="zh-CN"/>
        </w:rPr>
        <w:t xml:space="preserve"> SNR, ADC bits and metric for LLS.</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9"/>
        <w:rPr>
          <w:rFonts w:hint="eastAsia"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Proposal 5: To evaluate ASCS/ACS and guard RBs under fixed performance metric, filter order, RF impairments, SNR, ADC bit assumptions should be aligned first.</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9"/>
        <w:rPr>
          <w:rFonts w:hint="default" w:cs="Times New Roman"/>
          <w:i w:val="0"/>
          <w:iCs w:val="0"/>
          <w:sz w:val="20"/>
          <w:szCs w:val="20"/>
          <w:highlight w:val="none"/>
          <w:lang w:val="en-US" w:eastAsia="zh-CN"/>
        </w:rPr>
      </w:pPr>
      <w:r>
        <w:rPr>
          <w:rFonts w:hint="eastAsia" w:cs="Times New Roman"/>
          <w:b w:val="0"/>
          <w:bCs w:val="0"/>
          <w:i w:val="0"/>
          <w:iCs w:val="0"/>
          <w:sz w:val="20"/>
          <w:szCs w:val="20"/>
          <w:highlight w:val="none"/>
          <w:lang w:val="en-US" w:eastAsia="zh-CN"/>
        </w:rPr>
        <w:t>Moreover, some basic parameters should be aligned based on RAN1</w:t>
      </w:r>
      <w:r>
        <w:rPr>
          <w:rFonts w:hint="default" w:cs="Times New Roman"/>
          <w:b w:val="0"/>
          <w:bCs w:val="0"/>
          <w:i w:val="0"/>
          <w:iCs w:val="0"/>
          <w:sz w:val="20"/>
          <w:szCs w:val="20"/>
          <w:highlight w:val="none"/>
          <w:lang w:val="en-US" w:eastAsia="zh-CN"/>
        </w:rPr>
        <w:t>’</w:t>
      </w:r>
      <w:r>
        <w:rPr>
          <w:rFonts w:hint="eastAsia" w:cs="Times New Roman"/>
          <w:b w:val="0"/>
          <w:bCs w:val="0"/>
          <w:i w:val="0"/>
          <w:iCs w:val="0"/>
          <w:sz w:val="20"/>
          <w:szCs w:val="20"/>
          <w:highlight w:val="none"/>
          <w:lang w:val="en-US" w:eastAsia="zh-CN"/>
        </w:rPr>
        <w:t xml:space="preserve">s conclusion. </w:t>
      </w:r>
      <w:r>
        <w:rPr>
          <w:rFonts w:hint="eastAsia" w:cs="Times New Roman"/>
          <w:i w:val="0"/>
          <w:iCs w:val="0"/>
          <w:sz w:val="20"/>
          <w:szCs w:val="20"/>
          <w:highlight w:val="none"/>
          <w:lang w:val="en-US" w:eastAsia="zh-CN"/>
        </w:rPr>
        <w:t>In RAN1#116bis meeting, they reached an agreement on PRB configuration that[3]:</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keepNext w:val="0"/>
              <w:keepLines w:val="0"/>
              <w:pageBreakBefore w:val="0"/>
              <w:kinsoku/>
              <w:wordWrap/>
              <w:overflowPunct/>
              <w:topLinePunct w:val="0"/>
              <w:autoSpaceDE/>
              <w:autoSpaceDN/>
              <w:bidi w:val="0"/>
              <w:adjustRightInd/>
              <w:snapToGrid w:val="0"/>
              <w:spacing w:after="0" w:line="240" w:lineRule="auto"/>
              <w:textAlignment w:val="auto"/>
              <w:rPr>
                <w:b/>
                <w:bCs/>
                <w:highlight w:val="none"/>
              </w:rPr>
            </w:pPr>
            <w:r>
              <w:rPr>
                <w:rFonts w:hint="eastAsia" w:eastAsia="宋体"/>
                <w:b/>
                <w:bCs/>
                <w:highlight w:val="none"/>
                <w:lang w:val="en-US" w:eastAsia="zh-CN"/>
              </w:rPr>
              <w:t xml:space="preserve">(RAN1) </w:t>
            </w:r>
            <w:r>
              <w:rPr>
                <w:b/>
                <w:bCs/>
                <w:highlight w:val="none"/>
              </w:rPr>
              <w:t>Agreement</w:t>
            </w:r>
          </w:p>
          <w:p>
            <w:pPr>
              <w:keepNext w:val="0"/>
              <w:keepLines w:val="0"/>
              <w:pageBreakBefore w:val="0"/>
              <w:kinsoku/>
              <w:wordWrap/>
              <w:overflowPunct/>
              <w:topLinePunct w:val="0"/>
              <w:autoSpaceDE/>
              <w:autoSpaceDN/>
              <w:bidi w:val="0"/>
              <w:adjustRightInd/>
              <w:snapToGrid w:val="0"/>
              <w:spacing w:after="0" w:line="240" w:lineRule="auto"/>
              <w:textAlignment w:val="auto"/>
              <w:rPr>
                <w:highlight w:val="none"/>
              </w:rPr>
            </w:pPr>
            <w:r>
              <w:rPr>
                <w:highlight w:val="none"/>
              </w:rPr>
              <w:t>From RAN1 perspective, support X PRBs for LP-WUS and LP-SS with SCS 30kHz (blanked guard RBs are not included) for a channel bandwidth equal or larger than 5MHz</w:t>
            </w:r>
          </w:p>
          <w:p>
            <w:pPr>
              <w:keepNext w:val="0"/>
              <w:keepLines w:val="0"/>
              <w:pageBreakBefore w:val="0"/>
              <w:numPr>
                <w:ilvl w:val="0"/>
                <w:numId w:val="6"/>
              </w:numPr>
              <w:kinsoku/>
              <w:wordWrap/>
              <w:overflowPunct/>
              <w:topLinePunct w:val="0"/>
              <w:autoSpaceDE/>
              <w:autoSpaceDN/>
              <w:bidi w:val="0"/>
              <w:adjustRightInd/>
              <w:snapToGrid w:val="0"/>
              <w:spacing w:after="0" w:line="240" w:lineRule="auto"/>
              <w:textAlignment w:val="auto"/>
              <w:rPr>
                <w:highlight w:val="none"/>
              </w:rPr>
            </w:pPr>
            <w:r>
              <w:rPr>
                <w:highlight w:val="none"/>
              </w:rPr>
              <w:t xml:space="preserve">X to be down-selected between 11 and 12 PRBs </w:t>
            </w:r>
          </w:p>
          <w:p>
            <w:pPr>
              <w:keepNext w:val="0"/>
              <w:keepLines w:val="0"/>
              <w:pageBreakBefore w:val="0"/>
              <w:numPr>
                <w:ilvl w:val="0"/>
                <w:numId w:val="6"/>
              </w:numPr>
              <w:kinsoku/>
              <w:wordWrap/>
              <w:overflowPunct/>
              <w:topLinePunct w:val="0"/>
              <w:autoSpaceDE/>
              <w:autoSpaceDN/>
              <w:bidi w:val="0"/>
              <w:adjustRightInd/>
              <w:snapToGrid w:val="0"/>
              <w:spacing w:after="0" w:line="240" w:lineRule="auto"/>
              <w:textAlignment w:val="auto"/>
              <w:rPr>
                <w:highlight w:val="none"/>
              </w:rPr>
            </w:pPr>
            <w:r>
              <w:rPr>
                <w:rFonts w:hint="eastAsia"/>
                <w:highlight w:val="none"/>
              </w:rPr>
              <w:t>F</w:t>
            </w:r>
            <w:r>
              <w:rPr>
                <w:highlight w:val="none"/>
              </w:rPr>
              <w:t>FS the number of PRBs for 15kHz</w:t>
            </w:r>
          </w:p>
          <w:p>
            <w:pPr>
              <w:keepNext w:val="0"/>
              <w:keepLines w:val="0"/>
              <w:pageBreakBefore w:val="0"/>
              <w:numPr>
                <w:ilvl w:val="0"/>
                <w:numId w:val="6"/>
              </w:numPr>
              <w:kinsoku/>
              <w:wordWrap/>
              <w:overflowPunct/>
              <w:topLinePunct w:val="0"/>
              <w:autoSpaceDE/>
              <w:autoSpaceDN/>
              <w:bidi w:val="0"/>
              <w:adjustRightInd/>
              <w:snapToGrid w:val="0"/>
              <w:spacing w:after="0" w:line="240" w:lineRule="auto"/>
              <w:textAlignment w:val="auto"/>
              <w:rPr>
                <w:highlight w:val="none"/>
              </w:rPr>
            </w:pPr>
            <w:r>
              <w:rPr>
                <w:highlight w:val="none"/>
              </w:rPr>
              <w:t>FFS if other number of PRBs needed, for LP-SS and LP-WUS with a channel bandwidth equal or less than 5MHz</w:t>
            </w:r>
          </w:p>
          <w:p>
            <w:pPr>
              <w:keepNext w:val="0"/>
              <w:keepLines w:val="0"/>
              <w:pageBreakBefore w:val="0"/>
              <w:widowControl w:val="0"/>
              <w:numPr>
                <w:ilvl w:val="1"/>
                <w:numId w:val="6"/>
              </w:numPr>
              <w:kinsoku/>
              <w:wordWrap/>
              <w:overflowPunct/>
              <w:topLinePunct w:val="0"/>
              <w:autoSpaceDE/>
              <w:autoSpaceDN/>
              <w:bidi w:val="0"/>
              <w:adjustRightInd/>
              <w:snapToGrid w:val="0"/>
              <w:spacing w:after="0" w:line="240" w:lineRule="auto"/>
              <w:textAlignment w:val="auto"/>
              <w:rPr>
                <w:rFonts w:hint="default" w:cs="Times New Roman"/>
                <w:i w:val="0"/>
                <w:iCs w:val="0"/>
                <w:sz w:val="20"/>
                <w:szCs w:val="20"/>
                <w:highlight w:val="none"/>
                <w:vertAlign w:val="baseline"/>
                <w:lang w:val="en-US" w:eastAsia="zh-CN"/>
              </w:rPr>
            </w:pPr>
            <w:r>
              <w:rPr>
                <w:rFonts w:hint="eastAsia"/>
                <w:highlight w:val="none"/>
              </w:rPr>
              <w:t>F</w:t>
            </w:r>
            <w:r>
              <w:rPr>
                <w:highlight w:val="none"/>
              </w:rPr>
              <w:t>FS: Whether the above is applicable to FR2</w:t>
            </w:r>
          </w:p>
        </w:tc>
      </w:tr>
    </w:tbl>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9"/>
        <w:rPr>
          <w:rFonts w:hint="eastAsia" w:cs="Times New Roman"/>
          <w:i w:val="0"/>
          <w:iCs w:val="0"/>
          <w:sz w:val="20"/>
          <w:szCs w:val="20"/>
          <w:highlight w:val="none"/>
          <w:lang w:val="en-US" w:eastAsia="zh-CN"/>
        </w:rPr>
      </w:pPr>
      <w:r>
        <w:rPr>
          <w:rFonts w:hint="eastAsia" w:cs="Times New Roman"/>
          <w:i w:val="0"/>
          <w:iCs w:val="0"/>
          <w:sz w:val="20"/>
          <w:szCs w:val="20"/>
          <w:highlight w:val="none"/>
          <w:lang w:val="en-US" w:eastAsia="zh-CN"/>
        </w:rPr>
        <w:t xml:space="preserve">RAN4 can start with SCS=30kHz, PRB number=11 or 12, where channel bandwidth equal to or larger than 5MHz are supported. Besides, the location for a LP-WUS signal can be configured at both at edge and at center of channel bandwidth. </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9"/>
        <w:rPr>
          <w:rFonts w:hint="eastAsia" w:cs="Times New Roman"/>
          <w:i w:val="0"/>
          <w:iCs w:val="0"/>
          <w:sz w:val="20"/>
          <w:szCs w:val="20"/>
          <w:highlight w:val="none"/>
          <w:lang w:val="en-US" w:eastAsia="zh-CN"/>
        </w:rPr>
      </w:pPr>
      <w:r>
        <w:rPr>
          <w:rFonts w:hint="eastAsia" w:cs="Times New Roman"/>
          <w:i w:val="0"/>
          <w:iCs w:val="0"/>
          <w:sz w:val="20"/>
          <w:szCs w:val="20"/>
          <w:highlight w:val="none"/>
          <w:lang w:val="en-US" w:eastAsia="zh-CN"/>
        </w:rPr>
        <w:t>As for waveform, both OOK-1 and OOK-4 are supported[4], and for OOK-4, M=2 and M=4 are supported[3].</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keepNext w:val="0"/>
              <w:keepLines w:val="0"/>
              <w:pageBreakBefore w:val="0"/>
              <w:widowControl/>
              <w:kinsoku/>
              <w:wordWrap/>
              <w:overflowPunct/>
              <w:topLinePunct w:val="0"/>
              <w:autoSpaceDE/>
              <w:autoSpaceDN/>
              <w:bidi w:val="0"/>
              <w:adjustRightInd/>
              <w:snapToGrid w:val="0"/>
              <w:spacing w:after="0" w:line="240" w:lineRule="auto"/>
              <w:textAlignment w:val="auto"/>
              <w:rPr>
                <w:b/>
                <w:bCs/>
                <w:highlight w:val="none"/>
              </w:rPr>
            </w:pPr>
            <w:r>
              <w:rPr>
                <w:rFonts w:hint="eastAsia" w:eastAsia="宋体"/>
                <w:b/>
                <w:bCs/>
                <w:highlight w:val="none"/>
                <w:lang w:val="en-US" w:eastAsia="zh-CN"/>
              </w:rPr>
              <w:t xml:space="preserve">(RAN1) </w:t>
            </w:r>
            <w:r>
              <w:rPr>
                <w:b/>
                <w:bCs/>
                <w:highlight w:val="none"/>
              </w:rPr>
              <w:t>Agreement</w:t>
            </w:r>
          </w:p>
          <w:p>
            <w:pPr>
              <w:keepNext w:val="0"/>
              <w:keepLines w:val="0"/>
              <w:pageBreakBefore w:val="0"/>
              <w:widowControl/>
              <w:kinsoku/>
              <w:wordWrap/>
              <w:overflowPunct/>
              <w:topLinePunct w:val="0"/>
              <w:autoSpaceDE/>
              <w:autoSpaceDN/>
              <w:bidi w:val="0"/>
              <w:adjustRightInd/>
              <w:snapToGrid w:val="0"/>
              <w:spacing w:after="0" w:line="240" w:lineRule="auto"/>
              <w:textAlignment w:val="auto"/>
              <w:rPr>
                <w:rFonts w:hint="default" w:eastAsia="宋体"/>
                <w:highlight w:val="none"/>
                <w:lang w:val="en-US" w:eastAsia="zh-CN"/>
              </w:rPr>
            </w:pPr>
            <w:r>
              <w:rPr>
                <w:highlight w:val="none"/>
              </w:rPr>
              <w:t>For OOK-4 with M &gt;1, support M=2 &amp; M=4 (working assumption) for LP-WUS.</w:t>
            </w:r>
          </w:p>
          <w:p>
            <w:pPr>
              <w:keepNext w:val="0"/>
              <w:keepLines w:val="0"/>
              <w:pageBreakBefore w:val="0"/>
              <w:widowControl/>
              <w:numPr>
                <w:ilvl w:val="0"/>
                <w:numId w:val="6"/>
              </w:numPr>
              <w:kinsoku/>
              <w:wordWrap/>
              <w:overflowPunct/>
              <w:topLinePunct w:val="0"/>
              <w:autoSpaceDE/>
              <w:autoSpaceDN/>
              <w:bidi w:val="0"/>
              <w:adjustRightInd/>
              <w:snapToGrid w:val="0"/>
              <w:spacing w:after="0" w:line="240" w:lineRule="auto"/>
              <w:textAlignment w:val="auto"/>
              <w:rPr>
                <w:highlight w:val="none"/>
              </w:rPr>
            </w:pPr>
            <w:r>
              <w:rPr>
                <w:highlight w:val="none"/>
              </w:rPr>
              <w:t>FFS whether value of M depends on SCS</w:t>
            </w:r>
          </w:p>
          <w:p>
            <w:pPr>
              <w:keepNext w:val="0"/>
              <w:keepLines w:val="0"/>
              <w:pageBreakBefore w:val="0"/>
              <w:widowControl/>
              <w:numPr>
                <w:ilvl w:val="0"/>
                <w:numId w:val="6"/>
              </w:numPr>
              <w:kinsoku/>
              <w:wordWrap/>
              <w:overflowPunct/>
              <w:topLinePunct w:val="0"/>
              <w:autoSpaceDE/>
              <w:autoSpaceDN/>
              <w:bidi w:val="0"/>
              <w:adjustRightInd/>
              <w:snapToGrid w:val="0"/>
              <w:spacing w:after="0" w:line="240" w:lineRule="auto"/>
              <w:textAlignment w:val="auto"/>
              <w:rPr>
                <w:rFonts w:hint="default" w:cs="Times New Roman"/>
                <w:i w:val="0"/>
                <w:iCs w:val="0"/>
                <w:sz w:val="20"/>
                <w:szCs w:val="20"/>
                <w:highlight w:val="none"/>
                <w:vertAlign w:val="baseline"/>
                <w:lang w:val="en-US" w:eastAsia="zh-CN"/>
              </w:rPr>
            </w:pPr>
            <w:r>
              <w:rPr>
                <w:highlight w:val="none"/>
              </w:rPr>
              <w:t>FFS M=1 for OOK-4</w:t>
            </w:r>
          </w:p>
        </w:tc>
      </w:tr>
    </w:tbl>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9"/>
        <w:rPr>
          <w:rFonts w:hint="eastAsia" w:cs="Times New Roman"/>
          <w:i w:val="0"/>
          <w:iCs w:val="0"/>
          <w:sz w:val="20"/>
          <w:szCs w:val="20"/>
          <w:highlight w:val="none"/>
          <w:lang w:val="en-US" w:eastAsia="zh-CN"/>
        </w:rPr>
      </w:pPr>
      <w:r>
        <w:rPr>
          <w:rFonts w:hint="eastAsia" w:cs="Times New Roman"/>
          <w:i w:val="0"/>
          <w:iCs w:val="0"/>
          <w:sz w:val="20"/>
          <w:szCs w:val="20"/>
          <w:highlight w:val="none"/>
          <w:lang w:val="en-US" w:eastAsia="zh-CN"/>
        </w:rPr>
        <w:t xml:space="preserve">In this case, RAN4 can start simulation work with OOK-1 and OOK-4 (M=2, M=4). </w:t>
      </w:r>
    </w:p>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9"/>
        <w:rPr>
          <w:rFonts w:hint="default" w:cs="Times New Roman"/>
          <w:b w:val="0"/>
          <w:bCs w:val="0"/>
          <w:i w:val="0"/>
          <w:iCs w:val="0"/>
          <w:sz w:val="20"/>
          <w:szCs w:val="20"/>
          <w:highlight w:val="none"/>
          <w:lang w:val="en-US" w:eastAsia="zh-CN"/>
        </w:rPr>
      </w:pPr>
      <w:r>
        <w:rPr>
          <w:rFonts w:hint="eastAsia" w:cs="Times New Roman"/>
          <w:i w:val="0"/>
          <w:iCs w:val="0"/>
          <w:sz w:val="20"/>
          <w:szCs w:val="20"/>
          <w:highlight w:val="none"/>
          <w:lang w:val="en-US" w:eastAsia="zh-CN"/>
        </w:rPr>
        <w:t>Based on the discussion above, we propose the LLS simulation assumptions for ASCS/ACS evaluation. Some details can be updated if RAN1 has further conclusions in the following meeting.</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9"/>
        <w:rPr>
          <w:rFonts w:hint="default"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Proposal 6: The LLS simulation assumptions for ASCS/ACS evaluation are shown in Table 1.</w:t>
      </w:r>
    </w:p>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default" w:cs="Times New Roman"/>
          <w:b w:val="0"/>
          <w:bCs w:val="0"/>
          <w:i w:val="0"/>
          <w:iCs w:val="0"/>
          <w:sz w:val="20"/>
          <w:szCs w:val="20"/>
          <w:highlight w:val="none"/>
          <w:lang w:val="en-US" w:eastAsia="zh-CN"/>
        </w:rPr>
      </w:pPr>
      <w:r>
        <w:rPr>
          <w:rFonts w:hint="eastAsia" w:ascii="Times" w:hAnsi="Times" w:eastAsia="Batang"/>
          <w:b/>
          <w:bCs/>
          <w:i w:val="0"/>
          <w:iCs w:val="0"/>
          <w:sz w:val="20"/>
          <w:szCs w:val="20"/>
          <w:lang w:val="en-US" w:eastAsia="zh-CN"/>
        </w:rPr>
        <w:t>Table 1  Simulation assumptions of LLS for ASCS/ACS evaluation</w:t>
      </w:r>
    </w:p>
    <w:tbl>
      <w:tblPr>
        <w:tblStyle w:val="17"/>
        <w:tblW w:w="8865" w:type="dxa"/>
        <w:jc w:val="center"/>
        <w:tblLayout w:type="autofit"/>
        <w:tblCellMar>
          <w:top w:w="0" w:type="dxa"/>
          <w:left w:w="0" w:type="dxa"/>
          <w:bottom w:w="0" w:type="dxa"/>
          <w:right w:w="0" w:type="dxa"/>
        </w:tblCellMar>
      </w:tblPr>
      <w:tblGrid>
        <w:gridCol w:w="2945"/>
        <w:gridCol w:w="5920"/>
      </w:tblGrid>
      <w:tr>
        <w:tblPrEx>
          <w:tblCellMar>
            <w:top w:w="0" w:type="dxa"/>
            <w:left w:w="0" w:type="dxa"/>
            <w:bottom w:w="0" w:type="dxa"/>
            <w:right w:w="0" w:type="dxa"/>
          </w:tblCellMar>
        </w:tblPrEx>
        <w:trPr>
          <w:trHeight w:val="20" w:hRule="atLeast"/>
          <w:jc w:val="center"/>
        </w:trPr>
        <w:tc>
          <w:tcPr>
            <w:tcW w:w="2945" w:type="dxa"/>
            <w:tcBorders>
              <w:top w:val="single" w:color="auto" w:sz="8" w:space="0"/>
              <w:left w:val="single" w:color="auto" w:sz="8" w:space="0"/>
              <w:bottom w:val="single" w:color="auto" w:sz="8" w:space="0"/>
              <w:right w:val="single" w:color="auto" w:sz="8" w:space="0"/>
            </w:tcBorders>
            <w:shd w:val="clear" w:color="auto" w:fill="BEBEBE" w:themeFill="background1" w:themeFillShade="BF"/>
            <w:tcMar>
              <w:top w:w="0" w:type="dxa"/>
              <w:left w:w="108" w:type="dxa"/>
              <w:bottom w:w="0" w:type="dxa"/>
              <w:right w:w="108" w:type="dxa"/>
            </w:tcMar>
            <w:vAlign w:val="center"/>
          </w:tcPr>
          <w:p>
            <w:pPr>
              <w:pStyle w:val="35"/>
              <w:keepNext/>
              <w:keepLines/>
              <w:pageBreakBefore w:val="0"/>
              <w:widowControl/>
              <w:kinsoku/>
              <w:wordWrap/>
              <w:overflowPunct/>
              <w:topLinePunct w:val="0"/>
              <w:autoSpaceDE/>
              <w:autoSpaceDN/>
              <w:bidi w:val="0"/>
              <w:adjustRightInd/>
              <w:snapToGrid/>
              <w:spacing w:after="0" w:line="240" w:lineRule="auto"/>
              <w:textAlignment w:val="auto"/>
              <w:rPr>
                <w:rFonts w:hint="default" w:ascii="Times New Roman" w:hAnsi="Times New Roman" w:cs="Times New Roman"/>
                <w:b/>
                <w:bCs/>
              </w:rPr>
            </w:pPr>
            <w:r>
              <w:rPr>
                <w:rFonts w:hint="default" w:ascii="Times New Roman" w:hAnsi="Times New Roman" w:cs="Times New Roman"/>
                <w:b/>
                <w:bCs/>
              </w:rPr>
              <w:t>Attributes</w:t>
            </w:r>
          </w:p>
        </w:tc>
        <w:tc>
          <w:tcPr>
            <w:tcW w:w="5920" w:type="dxa"/>
            <w:tcBorders>
              <w:top w:val="single" w:color="auto" w:sz="8" w:space="0"/>
              <w:left w:val="nil"/>
              <w:bottom w:val="single" w:color="auto" w:sz="8" w:space="0"/>
              <w:right w:val="single" w:color="auto" w:sz="8" w:space="0"/>
            </w:tcBorders>
            <w:shd w:val="clear" w:color="auto" w:fill="BEBEBE" w:themeFill="background1" w:themeFillShade="BF"/>
            <w:tcMar>
              <w:top w:w="0" w:type="dxa"/>
              <w:left w:w="108" w:type="dxa"/>
              <w:bottom w:w="0" w:type="dxa"/>
              <w:right w:w="108" w:type="dxa"/>
            </w:tcMar>
            <w:vAlign w:val="center"/>
          </w:tcPr>
          <w:p>
            <w:pPr>
              <w:pStyle w:val="35"/>
              <w:keepNext/>
              <w:keepLines/>
              <w:pageBreakBefore w:val="0"/>
              <w:widowControl/>
              <w:kinsoku/>
              <w:wordWrap/>
              <w:overflowPunct/>
              <w:topLinePunct w:val="0"/>
              <w:autoSpaceDE/>
              <w:autoSpaceDN/>
              <w:bidi w:val="0"/>
              <w:adjustRightInd/>
              <w:snapToGrid/>
              <w:spacing w:after="0" w:line="240" w:lineRule="auto"/>
              <w:textAlignment w:val="auto"/>
              <w:rPr>
                <w:rFonts w:hint="default" w:ascii="Times New Roman" w:hAnsi="Times New Roman" w:cs="Times New Roman"/>
                <w:b/>
                <w:bCs/>
              </w:rPr>
            </w:pPr>
            <w:r>
              <w:rPr>
                <w:rFonts w:hint="default" w:ascii="Times New Roman" w:hAnsi="Times New Roman" w:cs="Times New Roman"/>
                <w:b/>
                <w:bCs/>
              </w:rPr>
              <w:t>Assumptions</w:t>
            </w:r>
          </w:p>
        </w:tc>
      </w:tr>
      <w:tr>
        <w:tblPrEx>
          <w:tblCellMar>
            <w:top w:w="0" w:type="dxa"/>
            <w:left w:w="0" w:type="dxa"/>
            <w:bottom w:w="0" w:type="dxa"/>
            <w:right w:w="0" w:type="dxa"/>
          </w:tblCellMar>
        </w:tblPrEx>
        <w:trPr>
          <w:trHeight w:val="20" w:hRule="atLeast"/>
          <w:jc w:val="center"/>
        </w:trPr>
        <w:tc>
          <w:tcPr>
            <w:tcW w:w="2945"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35"/>
              <w:keepNext/>
              <w:keepLines/>
              <w:pageBreakBefore w:val="0"/>
              <w:widowControl/>
              <w:kinsoku/>
              <w:wordWrap/>
              <w:overflowPunct/>
              <w:topLinePunct w:val="0"/>
              <w:autoSpaceDE/>
              <w:autoSpaceDN/>
              <w:bidi w:val="0"/>
              <w:adjustRightInd/>
              <w:snapToGrid/>
              <w:spacing w:after="0" w:line="240" w:lineRule="auto"/>
              <w:textAlignment w:val="auto"/>
              <w:rPr>
                <w:rFonts w:hint="default" w:ascii="Times New Roman" w:hAnsi="Times New Roman" w:cs="Times New Roman"/>
              </w:rPr>
            </w:pPr>
            <w:r>
              <w:rPr>
                <w:rFonts w:hint="default" w:ascii="Times New Roman" w:hAnsi="Times New Roman" w:cs="Times New Roman"/>
              </w:rPr>
              <w:t xml:space="preserve">Carrier </w:t>
            </w:r>
            <w:r>
              <w:rPr>
                <w:rFonts w:hint="eastAsia" w:ascii="Times New Roman" w:hAnsi="Times New Roman" w:cs="Times New Roman"/>
                <w:lang w:val="en-US" w:eastAsia="zh-CN"/>
              </w:rPr>
              <w:t>f</w:t>
            </w:r>
            <w:r>
              <w:rPr>
                <w:rFonts w:hint="default" w:ascii="Times New Roman" w:hAnsi="Times New Roman" w:cs="Times New Roman"/>
              </w:rPr>
              <w:t>requency</w:t>
            </w:r>
          </w:p>
        </w:tc>
        <w:tc>
          <w:tcPr>
            <w:tcW w:w="5920"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35"/>
              <w:keepNext/>
              <w:keepLines/>
              <w:pageBreakBefore w:val="0"/>
              <w:widowControl/>
              <w:kinsoku/>
              <w:wordWrap/>
              <w:overflowPunct/>
              <w:topLinePunct w:val="0"/>
              <w:autoSpaceDE/>
              <w:autoSpaceDN/>
              <w:bidi w:val="0"/>
              <w:adjustRightInd/>
              <w:snapToGrid/>
              <w:spacing w:after="0" w:line="240" w:lineRule="auto"/>
              <w:textAlignment w:val="auto"/>
              <w:rPr>
                <w:rFonts w:hint="default" w:ascii="Times New Roman" w:hAnsi="Times New Roman" w:eastAsia="宋体" w:cs="Times New Roman"/>
                <w:lang w:val="en-US" w:eastAsia="zh-CN"/>
              </w:rPr>
            </w:pPr>
            <w:r>
              <w:rPr>
                <w:rFonts w:hint="eastAsia" w:ascii="Times New Roman" w:hAnsi="Times New Roman" w:cs="Times New Roman"/>
                <w:lang w:val="en-US" w:eastAsia="zh-CN"/>
              </w:rPr>
              <w:t xml:space="preserve">700MHz, 1800MHz, </w:t>
            </w:r>
            <w:r>
              <w:rPr>
                <w:rFonts w:hint="default" w:ascii="Times New Roman" w:hAnsi="Times New Roman" w:cs="Times New Roman"/>
              </w:rPr>
              <w:t>2.6GHz</w:t>
            </w:r>
            <w:r>
              <w:rPr>
                <w:rFonts w:hint="eastAsia" w:ascii="Times New Roman" w:hAnsi="Times New Roman" w:cs="Times New Roman"/>
                <w:lang w:val="en-US" w:eastAsia="zh-CN"/>
              </w:rPr>
              <w:t>(first priority)</w:t>
            </w:r>
          </w:p>
        </w:tc>
      </w:tr>
      <w:tr>
        <w:tblPrEx>
          <w:tblCellMar>
            <w:top w:w="0" w:type="dxa"/>
            <w:left w:w="0" w:type="dxa"/>
            <w:bottom w:w="0" w:type="dxa"/>
            <w:right w:w="0" w:type="dxa"/>
          </w:tblCellMar>
        </w:tblPrEx>
        <w:trPr>
          <w:trHeight w:val="20" w:hRule="atLeast"/>
          <w:jc w:val="center"/>
        </w:trPr>
        <w:tc>
          <w:tcPr>
            <w:tcW w:w="2945" w:type="dxa"/>
            <w:tcBorders>
              <w:top w:val="nil"/>
              <w:left w:val="single" w:color="auto" w:sz="8" w:space="0"/>
              <w:bottom w:val="single" w:color="auto" w:sz="8" w:space="0"/>
              <w:right w:val="single" w:color="auto" w:sz="8" w:space="0"/>
            </w:tcBorders>
            <w:tcMar>
              <w:top w:w="0" w:type="dxa"/>
              <w:left w:w="108" w:type="dxa"/>
              <w:bottom w:w="0" w:type="dxa"/>
              <w:right w:w="108" w:type="dxa"/>
            </w:tcMar>
            <w:vAlign w:val="top"/>
          </w:tcPr>
          <w:p>
            <w:pPr>
              <w:pStyle w:val="35"/>
              <w:keepNext/>
              <w:keepLines/>
              <w:pageBreakBefore w:val="0"/>
              <w:widowControl/>
              <w:kinsoku/>
              <w:wordWrap/>
              <w:overflowPunct/>
              <w:topLinePunct w:val="0"/>
              <w:autoSpaceDE/>
              <w:autoSpaceDN/>
              <w:bidi w:val="0"/>
              <w:adjustRightInd/>
              <w:snapToGrid/>
              <w:spacing w:after="0" w:line="240" w:lineRule="auto"/>
              <w:textAlignment w:val="auto"/>
              <w:rPr>
                <w:rFonts w:hint="default" w:ascii="Times New Roman" w:hAnsi="Times New Roman" w:cs="Times New Roman"/>
              </w:rPr>
            </w:pPr>
            <w:r>
              <w:rPr>
                <w:rFonts w:hint="default" w:ascii="Times New Roman" w:hAnsi="Times New Roman" w:cs="Times New Roman"/>
              </w:rPr>
              <w:t>Waveform</w:t>
            </w:r>
          </w:p>
        </w:tc>
        <w:tc>
          <w:tcPr>
            <w:tcW w:w="5920" w:type="dxa"/>
            <w:tcBorders>
              <w:top w:val="nil"/>
              <w:left w:val="nil"/>
              <w:bottom w:val="single" w:color="auto" w:sz="8" w:space="0"/>
              <w:right w:val="single" w:color="auto" w:sz="8" w:space="0"/>
            </w:tcBorders>
            <w:tcMar>
              <w:top w:w="0" w:type="dxa"/>
              <w:left w:w="108" w:type="dxa"/>
              <w:bottom w:w="0" w:type="dxa"/>
              <w:right w:w="108" w:type="dxa"/>
            </w:tcMar>
            <w:vAlign w:val="top"/>
          </w:tcPr>
          <w:p>
            <w:pPr>
              <w:pStyle w:val="35"/>
              <w:keepNext/>
              <w:keepLines/>
              <w:pageBreakBefore w:val="0"/>
              <w:widowControl/>
              <w:kinsoku/>
              <w:wordWrap/>
              <w:overflowPunct/>
              <w:topLinePunct w:val="0"/>
              <w:autoSpaceDE/>
              <w:autoSpaceDN/>
              <w:bidi w:val="0"/>
              <w:adjustRightInd/>
              <w:snapToGrid/>
              <w:spacing w:after="0" w:line="240" w:lineRule="auto"/>
              <w:textAlignment w:val="auto"/>
              <w:rPr>
                <w:rFonts w:hint="default" w:ascii="Times New Roman" w:hAnsi="Times New Roman" w:cs="Times New Roman"/>
              </w:rPr>
            </w:pPr>
            <w:r>
              <w:rPr>
                <w:rFonts w:hint="default" w:ascii="Times New Roman" w:hAnsi="Times New Roman" w:cs="Times New Roman"/>
              </w:rPr>
              <w:t>OOK-1/OOK-4</w:t>
            </w:r>
          </w:p>
        </w:tc>
      </w:tr>
      <w:tr>
        <w:tblPrEx>
          <w:tblCellMar>
            <w:top w:w="0" w:type="dxa"/>
            <w:left w:w="0" w:type="dxa"/>
            <w:bottom w:w="0" w:type="dxa"/>
            <w:right w:w="0" w:type="dxa"/>
          </w:tblCellMar>
        </w:tblPrEx>
        <w:trPr>
          <w:trHeight w:val="359" w:hRule="atLeast"/>
          <w:jc w:val="center"/>
        </w:trPr>
        <w:tc>
          <w:tcPr>
            <w:tcW w:w="2945"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val="0"/>
              <w:topLinePunct w:val="0"/>
              <w:autoSpaceDE/>
              <w:autoSpaceDN w:val="0"/>
              <w:bidi w:val="0"/>
              <w:adjustRightInd/>
              <w:snapToGrid/>
              <w:spacing w:after="0" w:line="240" w:lineRule="auto"/>
              <w:jc w:val="center"/>
              <w:textAlignment w:val="baseline"/>
              <w:rPr>
                <w:rFonts w:hint="default" w:ascii="Times New Roman" w:hAnsi="Times New Roman" w:eastAsia="宋体" w:cs="Times New Roman"/>
                <w:sz w:val="18"/>
                <w:szCs w:val="20"/>
                <w:lang w:val="en-US" w:eastAsia="zh-CN" w:bidi="ar-SA"/>
              </w:rPr>
            </w:pPr>
            <w:r>
              <w:rPr>
                <w:rFonts w:hint="eastAsia" w:ascii="Times New Roman" w:hAnsi="Times New Roman" w:eastAsia="宋体" w:cs="Times New Roman"/>
                <w:sz w:val="18"/>
                <w:szCs w:val="20"/>
                <w:lang w:val="en-US" w:eastAsia="zh-CN" w:bidi="ar-SA"/>
              </w:rPr>
              <w:t>Payload size</w:t>
            </w:r>
          </w:p>
        </w:tc>
        <w:tc>
          <w:tcPr>
            <w:tcW w:w="5920" w:type="dxa"/>
            <w:tcBorders>
              <w:top w:val="nil"/>
              <w:left w:val="nil"/>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val="0"/>
              <w:topLinePunct w:val="0"/>
              <w:autoSpaceDE/>
              <w:autoSpaceDN w:val="0"/>
              <w:bidi w:val="0"/>
              <w:adjustRightInd/>
              <w:snapToGrid/>
              <w:spacing w:after="0" w:line="240" w:lineRule="auto"/>
              <w:jc w:val="center"/>
              <w:textAlignment w:val="baseline"/>
              <w:rPr>
                <w:rFonts w:hint="eastAsia" w:ascii="Times New Roman" w:hAnsi="Times New Roman" w:eastAsia="宋体" w:cs="Times New Roman"/>
                <w:sz w:val="18"/>
                <w:szCs w:val="20"/>
                <w:lang w:val="en-GB" w:eastAsia="zh-CN" w:bidi="ar-SA"/>
              </w:rPr>
            </w:pPr>
            <w:r>
              <w:rPr>
                <w:rFonts w:hint="eastAsia" w:ascii="Times New Roman" w:hAnsi="Times New Roman" w:eastAsia="宋体" w:cs="Times New Roman"/>
                <w:sz w:val="18"/>
                <w:szCs w:val="20"/>
                <w:lang w:val="en-GB" w:eastAsia="zh-CN" w:bidi="ar-SA"/>
              </w:rPr>
              <w:t>Case 1</w:t>
            </w:r>
            <w:r>
              <w:rPr>
                <w:rFonts w:hint="default" w:ascii="Times New Roman" w:hAnsi="Times New Roman" w:eastAsia="宋体" w:cs="Times New Roman"/>
                <w:sz w:val="18"/>
                <w:szCs w:val="20"/>
                <w:lang w:val="en-GB" w:eastAsia="zh-CN" w:bidi="ar-SA"/>
              </w:rPr>
              <w:t xml:space="preserve">: </w:t>
            </w:r>
            <w:r>
              <w:rPr>
                <w:rFonts w:hint="eastAsia" w:ascii="Times New Roman" w:hAnsi="Times New Roman" w:eastAsia="宋体" w:cs="Times New Roman"/>
                <w:sz w:val="18"/>
                <w:szCs w:val="20"/>
                <w:lang w:val="en-GB" w:eastAsia="zh-CN" w:bidi="ar-SA"/>
              </w:rPr>
              <w:t>8bits + 8bits CRC</w:t>
            </w:r>
          </w:p>
          <w:p>
            <w:pPr>
              <w:keepNext w:val="0"/>
              <w:keepLines w:val="0"/>
              <w:pageBreakBefore w:val="0"/>
              <w:widowControl/>
              <w:kinsoku/>
              <w:wordWrap/>
              <w:overflowPunct w:val="0"/>
              <w:topLinePunct w:val="0"/>
              <w:autoSpaceDE/>
              <w:autoSpaceDN w:val="0"/>
              <w:bidi w:val="0"/>
              <w:adjustRightInd/>
              <w:snapToGrid/>
              <w:spacing w:after="0" w:line="240" w:lineRule="auto"/>
              <w:jc w:val="center"/>
              <w:textAlignment w:val="baseline"/>
              <w:rPr>
                <w:rFonts w:hint="default" w:ascii="Times New Roman" w:hAnsi="Times New Roman" w:eastAsia="宋体" w:cs="Times New Roman"/>
                <w:sz w:val="18"/>
                <w:szCs w:val="20"/>
                <w:lang w:val="en-GB" w:eastAsia="zh-CN" w:bidi="ar-SA"/>
              </w:rPr>
            </w:pPr>
            <w:r>
              <w:rPr>
                <w:rFonts w:hint="eastAsia" w:ascii="Times New Roman" w:hAnsi="Times New Roman" w:eastAsia="宋体" w:cs="Times New Roman"/>
                <w:sz w:val="18"/>
                <w:szCs w:val="20"/>
                <w:lang w:val="en-GB" w:eastAsia="zh-CN" w:bidi="ar-SA"/>
              </w:rPr>
              <w:t>Case 2</w:t>
            </w:r>
            <w:r>
              <w:rPr>
                <w:rFonts w:hint="default" w:ascii="Times New Roman" w:hAnsi="Times New Roman" w:eastAsia="宋体" w:cs="Times New Roman"/>
                <w:sz w:val="18"/>
                <w:szCs w:val="20"/>
                <w:lang w:val="en-GB" w:eastAsia="zh-CN" w:bidi="ar-SA"/>
              </w:rPr>
              <w:t xml:space="preserve">: </w:t>
            </w:r>
            <w:r>
              <w:rPr>
                <w:rFonts w:hint="eastAsia" w:ascii="Times New Roman" w:hAnsi="Times New Roman" w:eastAsia="宋体" w:cs="Times New Roman"/>
                <w:sz w:val="18"/>
                <w:szCs w:val="20"/>
                <w:lang w:val="en-GB" w:eastAsia="zh-CN" w:bidi="ar-SA"/>
              </w:rPr>
              <w:t>24bits + 8bits CRC</w:t>
            </w:r>
          </w:p>
        </w:tc>
      </w:tr>
      <w:tr>
        <w:tblPrEx>
          <w:tblCellMar>
            <w:top w:w="0" w:type="dxa"/>
            <w:left w:w="0" w:type="dxa"/>
            <w:bottom w:w="0" w:type="dxa"/>
            <w:right w:w="0" w:type="dxa"/>
          </w:tblCellMar>
        </w:tblPrEx>
        <w:trPr>
          <w:trHeight w:val="20" w:hRule="atLeast"/>
          <w:jc w:val="center"/>
        </w:trPr>
        <w:tc>
          <w:tcPr>
            <w:tcW w:w="2945"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35"/>
              <w:keepNext/>
              <w:keepLines/>
              <w:pageBreakBefore w:val="0"/>
              <w:widowControl/>
              <w:kinsoku/>
              <w:wordWrap/>
              <w:overflowPunct/>
              <w:topLinePunct w:val="0"/>
              <w:autoSpaceDE/>
              <w:autoSpaceDN/>
              <w:bidi w:val="0"/>
              <w:adjustRightInd/>
              <w:snapToGrid/>
              <w:spacing w:after="0" w:line="240" w:lineRule="auto"/>
              <w:textAlignment w:val="auto"/>
              <w:rPr>
                <w:rFonts w:hint="default" w:ascii="Times New Roman" w:hAnsi="Times New Roman" w:cs="Times New Roman"/>
              </w:rPr>
            </w:pPr>
            <w:r>
              <w:rPr>
                <w:rFonts w:hint="default" w:ascii="Times New Roman" w:hAnsi="Times New Roman" w:cs="Times New Roman"/>
              </w:rPr>
              <w:t>Chip rate</w:t>
            </w:r>
          </w:p>
        </w:tc>
        <w:tc>
          <w:tcPr>
            <w:tcW w:w="5920"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35"/>
              <w:keepNext/>
              <w:keepLines/>
              <w:pageBreakBefore w:val="0"/>
              <w:widowControl/>
              <w:kinsoku/>
              <w:wordWrap/>
              <w:overflowPunct/>
              <w:topLinePunct w:val="0"/>
              <w:autoSpaceDE/>
              <w:autoSpaceDN/>
              <w:bidi w:val="0"/>
              <w:adjustRightInd/>
              <w:snapToGrid/>
              <w:spacing w:after="0" w:line="240" w:lineRule="auto"/>
              <w:jc w:val="center"/>
              <w:textAlignment w:val="auto"/>
              <w:rPr>
                <w:rFonts w:hint="default" w:ascii="Times New Roman" w:hAnsi="Times New Roman" w:eastAsia="宋体" w:cs="Times New Roman"/>
                <w:lang w:val="en-US" w:eastAsia="zh-CN"/>
              </w:rPr>
            </w:pPr>
            <w:r>
              <w:rPr>
                <w:rFonts w:hint="eastAsia" w:ascii="Times New Roman" w:hAnsi="Times New Roman" w:cs="Times New Roman"/>
                <w:lang w:val="en-US" w:eastAsia="zh-CN"/>
              </w:rPr>
              <w:t>M = 2, 4 for OOK-4</w:t>
            </w:r>
          </w:p>
        </w:tc>
      </w:tr>
      <w:tr>
        <w:tblPrEx>
          <w:tblCellMar>
            <w:top w:w="0" w:type="dxa"/>
            <w:left w:w="0" w:type="dxa"/>
            <w:bottom w:w="0" w:type="dxa"/>
            <w:right w:w="0" w:type="dxa"/>
          </w:tblCellMar>
        </w:tblPrEx>
        <w:trPr>
          <w:trHeight w:val="20" w:hRule="atLeast"/>
          <w:jc w:val="center"/>
        </w:trPr>
        <w:tc>
          <w:tcPr>
            <w:tcW w:w="2945"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35"/>
              <w:keepNext/>
              <w:keepLines/>
              <w:pageBreakBefore w:val="0"/>
              <w:widowControl/>
              <w:kinsoku/>
              <w:wordWrap/>
              <w:overflowPunct/>
              <w:topLinePunct w:val="0"/>
              <w:autoSpaceDE/>
              <w:autoSpaceDN/>
              <w:bidi w:val="0"/>
              <w:adjustRightInd/>
              <w:snapToGrid/>
              <w:spacing w:after="0" w:line="240" w:lineRule="auto"/>
              <w:textAlignment w:val="auto"/>
              <w:rPr>
                <w:rFonts w:hint="default" w:ascii="Times New Roman" w:hAnsi="Times New Roman" w:cs="Times New Roman"/>
              </w:rPr>
            </w:pPr>
            <w:r>
              <w:rPr>
                <w:rFonts w:hint="default" w:ascii="Times New Roman" w:hAnsi="Times New Roman" w:cs="Times New Roman"/>
              </w:rPr>
              <w:t>WUS duration</w:t>
            </w:r>
          </w:p>
        </w:tc>
        <w:tc>
          <w:tcPr>
            <w:tcW w:w="5920"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35"/>
              <w:keepNext/>
              <w:keepLines/>
              <w:pageBreakBefore w:val="0"/>
              <w:widowControl/>
              <w:kinsoku/>
              <w:wordWrap/>
              <w:overflowPunct/>
              <w:topLinePunct w:val="0"/>
              <w:autoSpaceDE/>
              <w:autoSpaceDN/>
              <w:bidi w:val="0"/>
              <w:adjustRightInd/>
              <w:snapToGrid/>
              <w:spacing w:after="0" w:line="240" w:lineRule="auto"/>
              <w:textAlignment w:val="auto"/>
              <w:rPr>
                <w:rFonts w:hint="default" w:ascii="Times New Roman" w:hAnsi="Times New Roman" w:cs="Times New Roman"/>
              </w:rPr>
            </w:pPr>
            <w:r>
              <w:rPr>
                <w:rFonts w:hint="default" w:ascii="Times New Roman" w:hAnsi="Times New Roman" w:cs="Times New Roman"/>
              </w:rPr>
              <w:t>Based on payload size and coding scheme or the length of sequence</w:t>
            </w:r>
          </w:p>
        </w:tc>
      </w:tr>
      <w:tr>
        <w:tblPrEx>
          <w:tblCellMar>
            <w:top w:w="0" w:type="dxa"/>
            <w:left w:w="0" w:type="dxa"/>
            <w:bottom w:w="0" w:type="dxa"/>
            <w:right w:w="0" w:type="dxa"/>
          </w:tblCellMar>
        </w:tblPrEx>
        <w:trPr>
          <w:trHeight w:val="20" w:hRule="atLeast"/>
          <w:jc w:val="center"/>
        </w:trPr>
        <w:tc>
          <w:tcPr>
            <w:tcW w:w="2945"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35"/>
              <w:keepNext/>
              <w:keepLines/>
              <w:pageBreakBefore w:val="0"/>
              <w:widowControl/>
              <w:kinsoku/>
              <w:wordWrap/>
              <w:overflowPunct/>
              <w:topLinePunct w:val="0"/>
              <w:autoSpaceDE/>
              <w:autoSpaceDN/>
              <w:bidi w:val="0"/>
              <w:adjustRightInd/>
              <w:snapToGrid/>
              <w:spacing w:after="0" w:line="240" w:lineRule="auto"/>
              <w:textAlignment w:val="auto"/>
              <w:rPr>
                <w:rFonts w:hint="default" w:ascii="Times New Roman" w:hAnsi="Times New Roman" w:cs="Times New Roman"/>
              </w:rPr>
            </w:pPr>
            <w:r>
              <w:rPr>
                <w:rFonts w:hint="default" w:ascii="Times New Roman" w:hAnsi="Times New Roman" w:cs="Times New Roman"/>
              </w:rPr>
              <w:t>Coding</w:t>
            </w:r>
          </w:p>
        </w:tc>
        <w:tc>
          <w:tcPr>
            <w:tcW w:w="5920"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35"/>
              <w:keepNext/>
              <w:keepLines/>
              <w:pageBreakBefore w:val="0"/>
              <w:widowControl/>
              <w:kinsoku/>
              <w:wordWrap/>
              <w:overflowPunct/>
              <w:topLinePunct w:val="0"/>
              <w:autoSpaceDE/>
              <w:autoSpaceDN/>
              <w:bidi w:val="0"/>
              <w:adjustRightInd/>
              <w:snapToGrid/>
              <w:spacing w:after="0" w:line="240" w:lineRule="auto"/>
              <w:textAlignment w:val="auto"/>
              <w:rPr>
                <w:rFonts w:hint="default" w:ascii="Times New Roman" w:hAnsi="Times New Roman" w:cs="Times New Roman"/>
              </w:rPr>
            </w:pPr>
            <w:r>
              <w:rPr>
                <w:rFonts w:hint="default" w:ascii="Times New Roman" w:hAnsi="Times New Roman" w:cs="Times New Roman"/>
              </w:rPr>
              <w:t xml:space="preserve">1/2 </w:t>
            </w:r>
            <w:r>
              <w:rPr>
                <w:rFonts w:hint="eastAsia" w:ascii="Times New Roman" w:hAnsi="Times New Roman" w:cs="Times New Roman"/>
                <w:lang w:val="en-US" w:eastAsia="zh-CN"/>
              </w:rPr>
              <w:t xml:space="preserve">and 1/4 </w:t>
            </w:r>
            <w:r>
              <w:rPr>
                <w:rFonts w:hint="default" w:ascii="Times New Roman" w:hAnsi="Times New Roman" w:cs="Times New Roman"/>
              </w:rPr>
              <w:t xml:space="preserve">rate Manchester coding </w:t>
            </w:r>
          </w:p>
        </w:tc>
      </w:tr>
      <w:tr>
        <w:tblPrEx>
          <w:tblCellMar>
            <w:top w:w="0" w:type="dxa"/>
            <w:left w:w="0" w:type="dxa"/>
            <w:bottom w:w="0" w:type="dxa"/>
            <w:right w:w="0" w:type="dxa"/>
          </w:tblCellMar>
        </w:tblPrEx>
        <w:trPr>
          <w:trHeight w:val="20" w:hRule="atLeast"/>
          <w:jc w:val="center"/>
        </w:trPr>
        <w:tc>
          <w:tcPr>
            <w:tcW w:w="2945"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35"/>
              <w:keepNext/>
              <w:keepLines/>
              <w:pageBreakBefore w:val="0"/>
              <w:widowControl/>
              <w:kinsoku/>
              <w:wordWrap/>
              <w:overflowPunct/>
              <w:topLinePunct w:val="0"/>
              <w:autoSpaceDE/>
              <w:autoSpaceDN/>
              <w:bidi w:val="0"/>
              <w:adjustRightInd/>
              <w:snapToGrid/>
              <w:spacing w:after="0" w:line="240" w:lineRule="auto"/>
              <w:textAlignment w:val="auto"/>
              <w:rPr>
                <w:rFonts w:hint="default" w:ascii="Times New Roman" w:hAnsi="Times New Roman" w:cs="Times New Roman"/>
              </w:rPr>
            </w:pPr>
            <w:r>
              <w:rPr>
                <w:rFonts w:hint="default" w:ascii="Times New Roman" w:hAnsi="Times New Roman" w:cs="Times New Roman"/>
              </w:rPr>
              <w:t>Time error</w:t>
            </w:r>
          </w:p>
        </w:tc>
        <w:tc>
          <w:tcPr>
            <w:tcW w:w="5920"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35"/>
              <w:keepNext/>
              <w:keepLines/>
              <w:pageBreakBefore w:val="0"/>
              <w:widowControl/>
              <w:kinsoku/>
              <w:wordWrap/>
              <w:overflowPunct/>
              <w:topLinePunct w:val="0"/>
              <w:autoSpaceDE/>
              <w:autoSpaceDN/>
              <w:bidi w:val="0"/>
              <w:adjustRightInd/>
              <w:snapToGrid/>
              <w:spacing w:after="0" w:line="240" w:lineRule="auto"/>
              <w:textAlignment w:val="auto"/>
              <w:rPr>
                <w:rFonts w:hint="default" w:ascii="Times New Roman" w:hAnsi="Times New Roman" w:cs="Times New Roman"/>
              </w:rPr>
            </w:pPr>
            <w:r>
              <w:rPr>
                <w:rFonts w:hint="default" w:ascii="Times New Roman" w:hAnsi="Times New Roman" w:cs="Times New Roman"/>
              </w:rPr>
              <w:t>0</w:t>
            </w:r>
          </w:p>
        </w:tc>
      </w:tr>
      <w:tr>
        <w:tblPrEx>
          <w:tblCellMar>
            <w:top w:w="0" w:type="dxa"/>
            <w:left w:w="0" w:type="dxa"/>
            <w:bottom w:w="0" w:type="dxa"/>
            <w:right w:w="0" w:type="dxa"/>
          </w:tblCellMar>
        </w:tblPrEx>
        <w:trPr>
          <w:trHeight w:val="20" w:hRule="atLeast"/>
          <w:jc w:val="center"/>
        </w:trPr>
        <w:tc>
          <w:tcPr>
            <w:tcW w:w="2945"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35"/>
              <w:keepNext/>
              <w:keepLines/>
              <w:pageBreakBefore w:val="0"/>
              <w:widowControl/>
              <w:kinsoku/>
              <w:wordWrap/>
              <w:overflowPunct/>
              <w:topLinePunct w:val="0"/>
              <w:autoSpaceDE/>
              <w:autoSpaceDN/>
              <w:bidi w:val="0"/>
              <w:adjustRightInd/>
              <w:snapToGrid/>
              <w:spacing w:after="0" w:line="240" w:lineRule="auto"/>
              <w:textAlignment w:val="auto"/>
              <w:rPr>
                <w:rFonts w:hint="default" w:ascii="Times New Roman" w:hAnsi="Times New Roman" w:cs="Times New Roman"/>
              </w:rPr>
            </w:pPr>
            <w:r>
              <w:rPr>
                <w:rFonts w:hint="eastAsia" w:ascii="Times New Roman" w:hAnsi="Times New Roman" w:cs="Times New Roman"/>
                <w:lang w:val="en-US" w:eastAsia="zh-CN"/>
              </w:rPr>
              <w:t>RF impairments</w:t>
            </w:r>
          </w:p>
        </w:tc>
        <w:tc>
          <w:tcPr>
            <w:tcW w:w="5920"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35"/>
              <w:keepNext/>
              <w:keepLines/>
              <w:pageBreakBefore w:val="0"/>
              <w:widowControl/>
              <w:kinsoku/>
              <w:wordWrap/>
              <w:overflowPunct/>
              <w:topLinePunct w:val="0"/>
              <w:autoSpaceDE/>
              <w:autoSpaceDN/>
              <w:bidi w:val="0"/>
              <w:adjustRightInd/>
              <w:snapToGrid/>
              <w:spacing w:after="0" w:line="240" w:lineRule="auto"/>
              <w:textAlignment w:val="auto"/>
              <w:rPr>
                <w:rFonts w:hint="default" w:ascii="Times New Roman" w:hAnsi="Times New Roman" w:cs="Times New Roman"/>
              </w:rPr>
            </w:pPr>
            <w:r>
              <w:rPr>
                <w:rFonts w:hint="eastAsia" w:ascii="Times New Roman" w:hAnsi="Times New Roman" w:cs="Times New Roman"/>
                <w:lang w:val="en-US" w:eastAsia="zh-CN"/>
              </w:rPr>
              <w:t>CFO = 0/10/20/50/200 ppm</w:t>
            </w:r>
          </w:p>
        </w:tc>
      </w:tr>
      <w:tr>
        <w:tblPrEx>
          <w:tblCellMar>
            <w:top w:w="0" w:type="dxa"/>
            <w:left w:w="0" w:type="dxa"/>
            <w:bottom w:w="0" w:type="dxa"/>
            <w:right w:w="0" w:type="dxa"/>
          </w:tblCellMar>
        </w:tblPrEx>
        <w:trPr>
          <w:trHeight w:val="20" w:hRule="atLeast"/>
          <w:jc w:val="center"/>
        </w:trPr>
        <w:tc>
          <w:tcPr>
            <w:tcW w:w="2945"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35"/>
              <w:keepNext/>
              <w:keepLines/>
              <w:pageBreakBefore w:val="0"/>
              <w:widowControl/>
              <w:kinsoku/>
              <w:wordWrap/>
              <w:overflowPunct/>
              <w:topLinePunct w:val="0"/>
              <w:autoSpaceDE/>
              <w:autoSpaceDN/>
              <w:bidi w:val="0"/>
              <w:adjustRightInd/>
              <w:snapToGrid/>
              <w:spacing w:after="0" w:line="240" w:lineRule="auto"/>
              <w:textAlignment w:val="auto"/>
              <w:rPr>
                <w:rFonts w:hint="default" w:ascii="Times New Roman" w:hAnsi="Times New Roman" w:cs="Times New Roman"/>
              </w:rPr>
            </w:pPr>
            <w:r>
              <w:rPr>
                <w:rFonts w:hint="default" w:ascii="Times New Roman" w:hAnsi="Times New Roman" w:cs="Times New Roman"/>
              </w:rPr>
              <w:t>SCS</w:t>
            </w:r>
          </w:p>
        </w:tc>
        <w:tc>
          <w:tcPr>
            <w:tcW w:w="5920"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35"/>
              <w:keepNext/>
              <w:keepLines/>
              <w:pageBreakBefore w:val="0"/>
              <w:widowControl/>
              <w:kinsoku/>
              <w:wordWrap/>
              <w:overflowPunct/>
              <w:topLinePunct w:val="0"/>
              <w:autoSpaceDE/>
              <w:autoSpaceDN/>
              <w:bidi w:val="0"/>
              <w:adjustRightInd/>
              <w:snapToGrid/>
              <w:spacing w:after="0" w:line="240" w:lineRule="auto"/>
              <w:textAlignment w:val="auto"/>
              <w:rPr>
                <w:rFonts w:hint="default" w:ascii="Times New Roman" w:hAnsi="Times New Roman" w:eastAsia="宋体" w:cs="Times New Roman"/>
                <w:lang w:val="en-US" w:eastAsia="zh-CN"/>
              </w:rPr>
            </w:pPr>
            <w:r>
              <w:rPr>
                <w:rFonts w:hint="eastAsia" w:ascii="Times New Roman" w:hAnsi="Times New Roman" w:cs="Times New Roman"/>
                <w:lang w:val="en-US" w:eastAsia="zh-CN"/>
              </w:rPr>
              <w:t>15kHz, 30kHz. Same as in-band NR signal</w:t>
            </w:r>
          </w:p>
        </w:tc>
      </w:tr>
      <w:tr>
        <w:tblPrEx>
          <w:tblCellMar>
            <w:top w:w="0" w:type="dxa"/>
            <w:left w:w="0" w:type="dxa"/>
            <w:bottom w:w="0" w:type="dxa"/>
            <w:right w:w="0" w:type="dxa"/>
          </w:tblCellMar>
        </w:tblPrEx>
        <w:trPr>
          <w:trHeight w:val="20" w:hRule="atLeast"/>
          <w:jc w:val="center"/>
        </w:trPr>
        <w:tc>
          <w:tcPr>
            <w:tcW w:w="2945"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35"/>
              <w:keepNext/>
              <w:keepLines/>
              <w:pageBreakBefore w:val="0"/>
              <w:widowControl/>
              <w:kinsoku/>
              <w:wordWrap/>
              <w:overflowPunct/>
              <w:topLinePunct w:val="0"/>
              <w:autoSpaceDE/>
              <w:autoSpaceDN/>
              <w:bidi w:val="0"/>
              <w:adjustRightInd/>
              <w:snapToGrid/>
              <w:spacing w:after="0" w:line="240" w:lineRule="auto"/>
              <w:textAlignment w:val="auto"/>
              <w:rPr>
                <w:rFonts w:hint="default" w:ascii="Times New Roman" w:hAnsi="Times New Roman" w:cs="Times New Roman"/>
              </w:rPr>
            </w:pPr>
            <w:r>
              <w:rPr>
                <w:rFonts w:hint="default" w:ascii="Times New Roman" w:hAnsi="Times New Roman" w:cs="Times New Roman"/>
              </w:rPr>
              <w:t xml:space="preserve">gNB </w:t>
            </w:r>
            <w:r>
              <w:rPr>
                <w:rFonts w:hint="eastAsia" w:ascii="Times New Roman" w:hAnsi="Times New Roman" w:cs="Times New Roman"/>
                <w:lang w:val="en-US" w:eastAsia="zh-CN"/>
              </w:rPr>
              <w:t>c</w:t>
            </w:r>
            <w:r>
              <w:rPr>
                <w:rFonts w:hint="default" w:ascii="Times New Roman" w:hAnsi="Times New Roman" w:cs="Times New Roman"/>
              </w:rPr>
              <w:t xml:space="preserve">hannel BW </w:t>
            </w:r>
          </w:p>
        </w:tc>
        <w:tc>
          <w:tcPr>
            <w:tcW w:w="5920"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35"/>
              <w:keepNext/>
              <w:keepLines/>
              <w:pageBreakBefore w:val="0"/>
              <w:widowControl/>
              <w:kinsoku/>
              <w:wordWrap/>
              <w:overflowPunct/>
              <w:topLinePunct w:val="0"/>
              <w:autoSpaceDE/>
              <w:autoSpaceDN/>
              <w:bidi w:val="0"/>
              <w:adjustRightInd/>
              <w:snapToGrid/>
              <w:spacing w:after="0" w:line="240" w:lineRule="auto"/>
              <w:textAlignment w:val="auto"/>
              <w:rPr>
                <w:rFonts w:hint="default" w:ascii="Times New Roman" w:hAnsi="Times New Roman" w:eastAsia="宋体" w:cs="Times New Roman"/>
                <w:lang w:val="en-US" w:eastAsia="zh-CN"/>
              </w:rPr>
            </w:pPr>
            <w:r>
              <w:rPr>
                <w:rFonts w:hint="default" w:ascii="Times New Roman" w:hAnsi="Times New Roman" w:cs="Times New Roman"/>
              </w:rPr>
              <w:t>20MHz</w:t>
            </w:r>
            <w:r>
              <w:rPr>
                <w:rFonts w:hint="eastAsia" w:ascii="Times New Roman" w:hAnsi="Times New Roman" w:cs="Times New Roman"/>
                <w:lang w:val="en-US" w:eastAsia="zh-CN"/>
              </w:rPr>
              <w:t>/100MHz</w:t>
            </w:r>
          </w:p>
        </w:tc>
      </w:tr>
      <w:tr>
        <w:tblPrEx>
          <w:tblCellMar>
            <w:top w:w="0" w:type="dxa"/>
            <w:left w:w="0" w:type="dxa"/>
            <w:bottom w:w="0" w:type="dxa"/>
            <w:right w:w="0" w:type="dxa"/>
          </w:tblCellMar>
        </w:tblPrEx>
        <w:trPr>
          <w:trHeight w:val="20" w:hRule="atLeast"/>
          <w:jc w:val="center"/>
        </w:trPr>
        <w:tc>
          <w:tcPr>
            <w:tcW w:w="2945"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35"/>
              <w:keepNext/>
              <w:keepLines/>
              <w:pageBreakBefore w:val="0"/>
              <w:widowControl/>
              <w:kinsoku/>
              <w:wordWrap/>
              <w:overflowPunct/>
              <w:topLinePunct w:val="0"/>
              <w:autoSpaceDE/>
              <w:autoSpaceDN/>
              <w:bidi w:val="0"/>
              <w:adjustRightInd/>
              <w:snapToGrid/>
              <w:spacing w:after="0" w:line="240" w:lineRule="auto"/>
              <w:textAlignment w:val="auto"/>
              <w:rPr>
                <w:rFonts w:hint="default" w:ascii="Times New Roman" w:hAnsi="Times New Roman" w:eastAsia="宋体" w:cs="Times New Roman"/>
                <w:lang w:val="en-US" w:eastAsia="zh-CN"/>
              </w:rPr>
            </w:pPr>
            <w:r>
              <w:rPr>
                <w:rFonts w:hint="default" w:ascii="Times New Roman" w:hAnsi="Times New Roman" w:cs="Times New Roman"/>
              </w:rPr>
              <w:t xml:space="preserve">WUS </w:t>
            </w:r>
            <w:r>
              <w:rPr>
                <w:rFonts w:hint="eastAsia" w:ascii="Times New Roman" w:hAnsi="Times New Roman" w:cs="Times New Roman"/>
                <w:lang w:val="en-US" w:eastAsia="zh-CN"/>
              </w:rPr>
              <w:t>RB</w:t>
            </w:r>
          </w:p>
        </w:tc>
        <w:tc>
          <w:tcPr>
            <w:tcW w:w="5920"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35"/>
              <w:keepNext/>
              <w:keepLines/>
              <w:pageBreakBefore w:val="0"/>
              <w:widowControl/>
              <w:kinsoku/>
              <w:wordWrap/>
              <w:overflowPunct/>
              <w:topLinePunct w:val="0"/>
              <w:autoSpaceDE/>
              <w:autoSpaceDN/>
              <w:bidi w:val="0"/>
              <w:adjustRightInd/>
              <w:snapToGrid/>
              <w:spacing w:after="0" w:line="240" w:lineRule="auto"/>
              <w:textAlignment w:val="auto"/>
              <w:rPr>
                <w:rFonts w:hint="default" w:ascii="Times New Roman" w:hAnsi="Times New Roman" w:eastAsia="宋体" w:cs="Times New Roman"/>
                <w:lang w:val="en-US" w:eastAsia="zh-CN"/>
              </w:rPr>
            </w:pPr>
            <w:r>
              <w:rPr>
                <w:rFonts w:hint="default" w:ascii="Times New Roman" w:hAnsi="Times New Roman" w:cs="Times New Roman"/>
              </w:rPr>
              <w:t>12RB</w:t>
            </w:r>
            <w:r>
              <w:rPr>
                <w:rFonts w:hint="eastAsia" w:ascii="Times New Roman" w:hAnsi="Times New Roman" w:cs="Times New Roman"/>
                <w:lang w:val="en-US" w:eastAsia="zh-CN"/>
              </w:rPr>
              <w:t xml:space="preserve"> for 30kHz SCS, 24RB for 15kHz SCS</w:t>
            </w:r>
          </w:p>
        </w:tc>
      </w:tr>
      <w:tr>
        <w:tblPrEx>
          <w:tblCellMar>
            <w:top w:w="0" w:type="dxa"/>
            <w:left w:w="0" w:type="dxa"/>
            <w:bottom w:w="0" w:type="dxa"/>
            <w:right w:w="0" w:type="dxa"/>
          </w:tblCellMar>
        </w:tblPrEx>
        <w:trPr>
          <w:trHeight w:val="20" w:hRule="atLeast"/>
          <w:jc w:val="center"/>
        </w:trPr>
        <w:tc>
          <w:tcPr>
            <w:tcW w:w="2945"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35"/>
              <w:keepNext/>
              <w:keepLines/>
              <w:pageBreakBefore w:val="0"/>
              <w:widowControl/>
              <w:kinsoku/>
              <w:wordWrap/>
              <w:overflowPunct/>
              <w:topLinePunct w:val="0"/>
              <w:autoSpaceDE/>
              <w:autoSpaceDN/>
              <w:bidi w:val="0"/>
              <w:adjustRightInd/>
              <w:snapToGrid/>
              <w:spacing w:after="0" w:line="240" w:lineRule="auto"/>
              <w:textAlignment w:val="auto"/>
              <w:rPr>
                <w:rFonts w:hint="default" w:ascii="Times New Roman" w:hAnsi="Times New Roman" w:cs="Times New Roman"/>
              </w:rPr>
            </w:pPr>
            <w:r>
              <w:rPr>
                <w:rFonts w:hint="default" w:ascii="Times New Roman" w:hAnsi="Times New Roman" w:cs="Times New Roman"/>
              </w:rPr>
              <w:t>Guardband of NR channel, both wanted cell and interfer cell (ACS)</w:t>
            </w:r>
          </w:p>
        </w:tc>
        <w:tc>
          <w:tcPr>
            <w:tcW w:w="5920"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35"/>
              <w:keepNext/>
              <w:keepLines/>
              <w:pageBreakBefore w:val="0"/>
              <w:widowControl/>
              <w:kinsoku/>
              <w:wordWrap/>
              <w:overflowPunct/>
              <w:topLinePunct w:val="0"/>
              <w:autoSpaceDE/>
              <w:autoSpaceDN/>
              <w:bidi w:val="0"/>
              <w:adjustRightInd/>
              <w:snapToGrid/>
              <w:spacing w:after="0" w:line="240" w:lineRule="auto"/>
              <w:textAlignment w:val="auto"/>
              <w:rPr>
                <w:rFonts w:hint="default" w:ascii="Times New Roman" w:hAnsi="Times New Roman" w:cs="Times New Roman"/>
              </w:rPr>
            </w:pPr>
            <w:r>
              <w:rPr>
                <w:rFonts w:hint="default" w:ascii="Times New Roman" w:hAnsi="Times New Roman" w:cs="Times New Roman"/>
              </w:rPr>
              <w:t xml:space="preserve">27RE~810kHz for wanted cell1 20MHz (5MHz WUS at edge), </w:t>
            </w:r>
          </w:p>
          <w:p>
            <w:pPr>
              <w:pStyle w:val="35"/>
              <w:keepNext/>
              <w:keepLines/>
              <w:pageBreakBefore w:val="0"/>
              <w:widowControl/>
              <w:kinsoku/>
              <w:wordWrap/>
              <w:overflowPunct/>
              <w:topLinePunct w:val="0"/>
              <w:autoSpaceDE/>
              <w:autoSpaceDN/>
              <w:bidi w:val="0"/>
              <w:adjustRightInd/>
              <w:snapToGrid/>
              <w:spacing w:after="0" w:line="240" w:lineRule="auto"/>
              <w:textAlignment w:val="auto"/>
              <w:rPr>
                <w:rFonts w:hint="default" w:ascii="Times New Roman" w:hAnsi="Times New Roman" w:cs="Times New Roman"/>
              </w:rPr>
            </w:pPr>
            <w:r>
              <w:rPr>
                <w:rFonts w:hint="default" w:ascii="Times New Roman" w:hAnsi="Times New Roman" w:cs="Times New Roman"/>
              </w:rPr>
              <w:t>and 510kHz for interference cell2 5MHz.</w:t>
            </w:r>
          </w:p>
        </w:tc>
      </w:tr>
      <w:tr>
        <w:tblPrEx>
          <w:tblCellMar>
            <w:top w:w="0" w:type="dxa"/>
            <w:left w:w="0" w:type="dxa"/>
            <w:bottom w:w="0" w:type="dxa"/>
            <w:right w:w="0" w:type="dxa"/>
          </w:tblCellMar>
        </w:tblPrEx>
        <w:trPr>
          <w:trHeight w:val="20" w:hRule="atLeast"/>
          <w:jc w:val="center"/>
        </w:trPr>
        <w:tc>
          <w:tcPr>
            <w:tcW w:w="2945"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35"/>
              <w:keepNext/>
              <w:keepLines/>
              <w:pageBreakBefore w:val="0"/>
              <w:widowControl/>
              <w:kinsoku/>
              <w:wordWrap/>
              <w:overflowPunct/>
              <w:topLinePunct w:val="0"/>
              <w:autoSpaceDE/>
              <w:autoSpaceDN/>
              <w:bidi w:val="0"/>
              <w:adjustRightInd/>
              <w:snapToGrid/>
              <w:spacing w:after="0" w:line="240" w:lineRule="auto"/>
              <w:textAlignment w:val="auto"/>
              <w:rPr>
                <w:rFonts w:hint="default" w:ascii="Times New Roman" w:hAnsi="Times New Roman" w:cs="Times New Roman"/>
              </w:rPr>
            </w:pPr>
            <w:r>
              <w:rPr>
                <w:rFonts w:hint="default" w:ascii="Times New Roman" w:hAnsi="Times New Roman" w:cs="Times New Roman"/>
              </w:rPr>
              <w:t>Guard RB</w:t>
            </w:r>
          </w:p>
        </w:tc>
        <w:tc>
          <w:tcPr>
            <w:tcW w:w="5920"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35"/>
              <w:keepNext/>
              <w:keepLines/>
              <w:pageBreakBefore w:val="0"/>
              <w:widowControl/>
              <w:kinsoku/>
              <w:wordWrap/>
              <w:overflowPunct/>
              <w:topLinePunct w:val="0"/>
              <w:autoSpaceDE/>
              <w:autoSpaceDN/>
              <w:bidi w:val="0"/>
              <w:adjustRightInd/>
              <w:snapToGrid/>
              <w:spacing w:after="0" w:line="240" w:lineRule="auto"/>
              <w:textAlignment w:val="auto"/>
              <w:rPr>
                <w:rFonts w:hint="default" w:ascii="Times New Roman" w:hAnsi="Times New Roman" w:eastAsia="宋体" w:cs="Times New Roman"/>
                <w:lang w:val="en-US" w:eastAsia="zh-CN"/>
              </w:rPr>
            </w:pPr>
            <w:r>
              <w:rPr>
                <w:rFonts w:hint="eastAsia" w:ascii="Times New Roman" w:hAnsi="Times New Roman" w:cs="Times New Roman"/>
                <w:lang w:val="en-US" w:eastAsia="zh-CN"/>
              </w:rPr>
              <w:t>TBD</w:t>
            </w:r>
          </w:p>
        </w:tc>
      </w:tr>
      <w:tr>
        <w:tblPrEx>
          <w:tblCellMar>
            <w:top w:w="0" w:type="dxa"/>
            <w:left w:w="0" w:type="dxa"/>
            <w:bottom w:w="0" w:type="dxa"/>
            <w:right w:w="0" w:type="dxa"/>
          </w:tblCellMar>
        </w:tblPrEx>
        <w:trPr>
          <w:trHeight w:val="20" w:hRule="atLeast"/>
          <w:jc w:val="center"/>
        </w:trPr>
        <w:tc>
          <w:tcPr>
            <w:tcW w:w="2945"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35"/>
              <w:keepNext/>
              <w:keepLines/>
              <w:pageBreakBefore w:val="0"/>
              <w:widowControl/>
              <w:kinsoku/>
              <w:wordWrap/>
              <w:overflowPunct/>
              <w:topLinePunct w:val="0"/>
              <w:autoSpaceDE/>
              <w:autoSpaceDN/>
              <w:bidi w:val="0"/>
              <w:adjustRightInd/>
              <w:snapToGrid/>
              <w:spacing w:after="0" w:line="240" w:lineRule="auto"/>
              <w:textAlignment w:val="auto"/>
              <w:rPr>
                <w:rFonts w:hint="default" w:ascii="Times New Roman" w:hAnsi="Times New Roman" w:cs="Times New Roman"/>
              </w:rPr>
            </w:pPr>
            <w:r>
              <w:rPr>
                <w:rFonts w:hint="default" w:ascii="Times New Roman" w:hAnsi="Times New Roman" w:cs="Times New Roman"/>
              </w:rPr>
              <w:t xml:space="preserve">Filter </w:t>
            </w:r>
          </w:p>
        </w:tc>
        <w:tc>
          <w:tcPr>
            <w:tcW w:w="5920"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35"/>
              <w:keepNext/>
              <w:keepLines/>
              <w:pageBreakBefore w:val="0"/>
              <w:widowControl/>
              <w:kinsoku/>
              <w:wordWrap/>
              <w:overflowPunct/>
              <w:topLinePunct w:val="0"/>
              <w:autoSpaceDE/>
              <w:autoSpaceDN/>
              <w:bidi w:val="0"/>
              <w:adjustRightInd/>
              <w:snapToGrid/>
              <w:spacing w:after="0" w:line="240" w:lineRule="auto"/>
              <w:textAlignment w:val="auto"/>
              <w:rPr>
                <w:rFonts w:hint="default" w:ascii="Times New Roman" w:hAnsi="Times New Roman" w:cs="Times New Roman"/>
              </w:rPr>
            </w:pPr>
            <w:r>
              <w:rPr>
                <w:rFonts w:hint="default" w:ascii="Times New Roman" w:hAnsi="Times New Roman" w:cs="Times New Roman"/>
              </w:rPr>
              <w:t xml:space="preserve">3th/5th </w:t>
            </w:r>
            <w:r>
              <w:rPr>
                <w:rFonts w:hint="eastAsia" w:ascii="Times New Roman" w:hAnsi="Times New Roman" w:cs="Times New Roman"/>
                <w:lang w:val="en-US" w:eastAsia="zh-CN"/>
              </w:rPr>
              <w:t>o</w:t>
            </w:r>
            <w:r>
              <w:rPr>
                <w:rFonts w:hint="default" w:ascii="Times New Roman" w:hAnsi="Times New Roman" w:cs="Times New Roman"/>
              </w:rPr>
              <w:t>rder Butterworth</w:t>
            </w:r>
            <w:r>
              <w:rPr>
                <w:rFonts w:hint="eastAsia" w:ascii="Times New Roman" w:hAnsi="Times New Roman" w:cs="Times New Roman"/>
                <w:lang w:val="en-US" w:eastAsia="zh-CN"/>
              </w:rPr>
              <w:t xml:space="preserve"> LPF</w:t>
            </w:r>
          </w:p>
        </w:tc>
      </w:tr>
      <w:tr>
        <w:tblPrEx>
          <w:tblCellMar>
            <w:top w:w="0" w:type="dxa"/>
            <w:left w:w="0" w:type="dxa"/>
            <w:bottom w:w="0" w:type="dxa"/>
            <w:right w:w="0" w:type="dxa"/>
          </w:tblCellMar>
        </w:tblPrEx>
        <w:trPr>
          <w:trHeight w:val="20" w:hRule="atLeast"/>
          <w:jc w:val="center"/>
        </w:trPr>
        <w:tc>
          <w:tcPr>
            <w:tcW w:w="2945"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35"/>
              <w:keepNext/>
              <w:keepLines/>
              <w:pageBreakBefore w:val="0"/>
              <w:widowControl/>
              <w:kinsoku/>
              <w:wordWrap/>
              <w:overflowPunct/>
              <w:topLinePunct w:val="0"/>
              <w:autoSpaceDE/>
              <w:autoSpaceDN/>
              <w:bidi w:val="0"/>
              <w:adjustRightInd/>
              <w:snapToGrid/>
              <w:spacing w:after="0" w:line="240" w:lineRule="auto"/>
              <w:textAlignment w:val="auto"/>
              <w:rPr>
                <w:rFonts w:hint="default" w:ascii="Times New Roman" w:hAnsi="Times New Roman" w:eastAsia="宋体" w:cs="Times New Roman"/>
                <w:lang w:val="en-US" w:eastAsia="zh-CN"/>
              </w:rPr>
            </w:pPr>
            <w:r>
              <w:rPr>
                <w:rFonts w:hint="default" w:ascii="Times New Roman" w:hAnsi="Times New Roman" w:cs="Times New Roman"/>
              </w:rPr>
              <w:t>ASCS</w:t>
            </w:r>
            <w:r>
              <w:rPr>
                <w:rFonts w:hint="eastAsia" w:ascii="Times New Roman" w:hAnsi="Times New Roman" w:cs="Times New Roman"/>
                <w:lang w:val="en-US" w:eastAsia="zh-CN"/>
              </w:rPr>
              <w:t xml:space="preserve"> evaluation requirement</w:t>
            </w:r>
          </w:p>
        </w:tc>
        <w:tc>
          <w:tcPr>
            <w:tcW w:w="5920"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35"/>
              <w:keepNext/>
              <w:keepLines/>
              <w:pageBreakBefore w:val="0"/>
              <w:widowControl/>
              <w:kinsoku/>
              <w:wordWrap/>
              <w:overflowPunct/>
              <w:topLinePunct w:val="0"/>
              <w:autoSpaceDE/>
              <w:autoSpaceDN/>
              <w:bidi w:val="0"/>
              <w:adjustRightInd/>
              <w:snapToGrid/>
              <w:spacing w:after="0" w:line="240" w:lineRule="auto"/>
              <w:textAlignment w:val="auto"/>
              <w:rPr>
                <w:rFonts w:hint="default" w:ascii="Times New Roman" w:hAnsi="Times New Roman" w:cs="Times New Roman"/>
              </w:rPr>
            </w:pPr>
            <w:r>
              <w:rPr>
                <w:rFonts w:hint="default" w:ascii="Times New Roman" w:hAnsi="Times New Roman" w:cs="Times New Roman"/>
                <w:highlight w:val="none"/>
                <w:lang w:eastAsia="zh-CN"/>
              </w:rPr>
              <w:t>LP-WUS along with required guard RBs is packed with NR legacy DL signal on both sides.</w:t>
            </w:r>
            <w:r>
              <w:rPr>
                <w:rFonts w:hint="eastAsia" w:ascii="Times New Roman" w:hAnsi="Times New Roman" w:cs="Times New Roman"/>
                <w:highlight w:val="none"/>
                <w:lang w:val="en-US" w:eastAsia="zh-CN"/>
              </w:rPr>
              <w:t xml:space="preserve"> </w:t>
            </w:r>
            <w:r>
              <w:rPr>
                <w:rFonts w:hint="default" w:ascii="Times New Roman" w:hAnsi="Times New Roman" w:cs="Times New Roman"/>
                <w:highlight w:val="none"/>
              </w:rPr>
              <w:t>Same PSD with WUS signal</w:t>
            </w:r>
          </w:p>
        </w:tc>
      </w:tr>
      <w:tr>
        <w:tblPrEx>
          <w:tblCellMar>
            <w:top w:w="0" w:type="dxa"/>
            <w:left w:w="0" w:type="dxa"/>
            <w:bottom w:w="0" w:type="dxa"/>
            <w:right w:w="0" w:type="dxa"/>
          </w:tblCellMar>
        </w:tblPrEx>
        <w:trPr>
          <w:trHeight w:val="20" w:hRule="atLeast"/>
          <w:jc w:val="center"/>
        </w:trPr>
        <w:tc>
          <w:tcPr>
            <w:tcW w:w="2945"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35"/>
              <w:keepNext/>
              <w:keepLines/>
              <w:pageBreakBefore w:val="0"/>
              <w:widowControl/>
              <w:kinsoku/>
              <w:wordWrap/>
              <w:overflowPunct/>
              <w:topLinePunct w:val="0"/>
              <w:autoSpaceDE/>
              <w:autoSpaceDN/>
              <w:bidi w:val="0"/>
              <w:adjustRightInd/>
              <w:snapToGrid/>
              <w:spacing w:after="0" w:line="240" w:lineRule="auto"/>
              <w:textAlignment w:val="auto"/>
              <w:rPr>
                <w:rFonts w:hint="default" w:ascii="Times New Roman" w:hAnsi="Times New Roman" w:cs="Times New Roman"/>
                <w:lang w:val="en-US" w:eastAsia="en-US"/>
              </w:rPr>
            </w:pPr>
            <w:r>
              <w:rPr>
                <w:rFonts w:hint="default" w:ascii="Times New Roman" w:hAnsi="Times New Roman" w:cs="Times New Roman"/>
                <w:lang w:val="en-US"/>
              </w:rPr>
              <w:t>ACS</w:t>
            </w:r>
            <w:r>
              <w:rPr>
                <w:rFonts w:hint="eastAsia" w:ascii="Times New Roman" w:hAnsi="Times New Roman" w:cs="Times New Roman"/>
                <w:lang w:val="en-US" w:eastAsia="zh-CN"/>
              </w:rPr>
              <w:t xml:space="preserve"> evaluation requirement</w:t>
            </w:r>
          </w:p>
        </w:tc>
        <w:tc>
          <w:tcPr>
            <w:tcW w:w="5920"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35"/>
              <w:keepNext/>
              <w:keepLines/>
              <w:pageBreakBefore w:val="0"/>
              <w:widowControl/>
              <w:kinsoku/>
              <w:wordWrap/>
              <w:overflowPunct/>
              <w:topLinePunct w:val="0"/>
              <w:autoSpaceDE/>
              <w:autoSpaceDN/>
              <w:bidi w:val="0"/>
              <w:adjustRightInd/>
              <w:snapToGrid/>
              <w:spacing w:after="0" w:line="240" w:lineRule="auto"/>
              <w:textAlignment w:val="auto"/>
              <w:rPr>
                <w:rFonts w:hint="default" w:ascii="Times New Roman" w:hAnsi="Times New Roman" w:cs="Times New Roman"/>
                <w:highlight w:val="none"/>
                <w:lang w:val="en-US"/>
              </w:rPr>
            </w:pPr>
            <w:r>
              <w:rPr>
                <w:rFonts w:hint="default" w:ascii="Times New Roman" w:hAnsi="Times New Roman" w:cs="Times New Roman"/>
                <w:highlight w:val="none"/>
                <w:lang w:val="en-US"/>
              </w:rPr>
              <w:t>PDSCH mapped on RBs(14RB~5MHz), one side;</w:t>
            </w:r>
          </w:p>
          <w:p>
            <w:pPr>
              <w:pStyle w:val="35"/>
              <w:keepNext/>
              <w:keepLines/>
              <w:pageBreakBefore w:val="0"/>
              <w:widowControl/>
              <w:kinsoku/>
              <w:wordWrap/>
              <w:overflowPunct/>
              <w:topLinePunct w:val="0"/>
              <w:autoSpaceDE/>
              <w:autoSpaceDN/>
              <w:bidi w:val="0"/>
              <w:adjustRightInd/>
              <w:snapToGrid/>
              <w:spacing w:after="0" w:line="240" w:lineRule="auto"/>
              <w:textAlignment w:val="auto"/>
              <w:rPr>
                <w:rFonts w:hint="default" w:ascii="Times New Roman" w:hAnsi="Times New Roman" w:cs="Times New Roman"/>
                <w:lang w:val="en-US" w:eastAsia="en-US"/>
              </w:rPr>
            </w:pPr>
            <w:r>
              <w:rPr>
                <w:rFonts w:hint="default" w:ascii="Times New Roman" w:hAnsi="Times New Roman" w:cs="Times New Roman"/>
                <w:lang w:val="en-US"/>
              </w:rPr>
              <w:t>EPRE of PDSCH /EPRE of LP-WUS = 31.5dB</w:t>
            </w:r>
          </w:p>
        </w:tc>
      </w:tr>
      <w:tr>
        <w:tblPrEx>
          <w:tblCellMar>
            <w:top w:w="0" w:type="dxa"/>
            <w:left w:w="0" w:type="dxa"/>
            <w:bottom w:w="0" w:type="dxa"/>
            <w:right w:w="0" w:type="dxa"/>
          </w:tblCellMar>
        </w:tblPrEx>
        <w:trPr>
          <w:trHeight w:val="20" w:hRule="atLeast"/>
          <w:jc w:val="center"/>
        </w:trPr>
        <w:tc>
          <w:tcPr>
            <w:tcW w:w="2945"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35"/>
              <w:keepNext/>
              <w:keepLines/>
              <w:pageBreakBefore w:val="0"/>
              <w:widowControl/>
              <w:kinsoku/>
              <w:wordWrap/>
              <w:overflowPunct/>
              <w:topLinePunct w:val="0"/>
              <w:autoSpaceDE/>
              <w:autoSpaceDN/>
              <w:bidi w:val="0"/>
              <w:adjustRightInd/>
              <w:snapToGrid/>
              <w:spacing w:after="0" w:line="240" w:lineRule="auto"/>
              <w:textAlignment w:val="auto"/>
              <w:rPr>
                <w:rFonts w:hint="default" w:ascii="Times New Roman" w:hAnsi="Times New Roman" w:cs="Times New Roman"/>
              </w:rPr>
            </w:pPr>
            <w:r>
              <w:rPr>
                <w:rFonts w:hint="default" w:ascii="Times New Roman" w:hAnsi="Times New Roman" w:cs="Times New Roman"/>
              </w:rPr>
              <w:t>ADC bit width</w:t>
            </w:r>
          </w:p>
        </w:tc>
        <w:tc>
          <w:tcPr>
            <w:tcW w:w="5920"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35"/>
              <w:keepNext/>
              <w:keepLines/>
              <w:pageBreakBefore w:val="0"/>
              <w:widowControl/>
              <w:kinsoku/>
              <w:wordWrap/>
              <w:overflowPunct/>
              <w:topLinePunct w:val="0"/>
              <w:autoSpaceDE/>
              <w:autoSpaceDN/>
              <w:bidi w:val="0"/>
              <w:adjustRightInd/>
              <w:snapToGrid/>
              <w:spacing w:after="0" w:line="240" w:lineRule="auto"/>
              <w:textAlignment w:val="auto"/>
              <w:rPr>
                <w:rFonts w:hint="default" w:ascii="Times New Roman" w:hAnsi="Times New Roman" w:eastAsia="宋体" w:cs="Times New Roman"/>
                <w:lang w:val="en-US" w:eastAsia="zh-CN"/>
              </w:rPr>
            </w:pPr>
            <w:r>
              <w:rPr>
                <w:rFonts w:hint="eastAsia" w:ascii="Times New Roman" w:hAnsi="Times New Roman" w:cs="Times New Roman"/>
                <w:lang w:val="en-US" w:eastAsia="zh-CN"/>
              </w:rPr>
              <w:t>4-bit</w:t>
            </w:r>
          </w:p>
        </w:tc>
      </w:tr>
      <w:tr>
        <w:tblPrEx>
          <w:tblCellMar>
            <w:top w:w="0" w:type="dxa"/>
            <w:left w:w="0" w:type="dxa"/>
            <w:bottom w:w="0" w:type="dxa"/>
            <w:right w:w="0" w:type="dxa"/>
          </w:tblCellMar>
        </w:tblPrEx>
        <w:trPr>
          <w:trHeight w:val="20" w:hRule="atLeast"/>
          <w:jc w:val="center"/>
        </w:trPr>
        <w:tc>
          <w:tcPr>
            <w:tcW w:w="2945"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35"/>
              <w:keepNext/>
              <w:keepLines/>
              <w:pageBreakBefore w:val="0"/>
              <w:widowControl/>
              <w:kinsoku/>
              <w:wordWrap/>
              <w:overflowPunct/>
              <w:topLinePunct w:val="0"/>
              <w:autoSpaceDE/>
              <w:autoSpaceDN/>
              <w:bidi w:val="0"/>
              <w:adjustRightInd/>
              <w:snapToGrid/>
              <w:spacing w:after="0" w:line="240" w:lineRule="auto"/>
              <w:textAlignment w:val="auto"/>
              <w:rPr>
                <w:rFonts w:hint="default" w:ascii="Times New Roman" w:hAnsi="Times New Roman" w:cs="Times New Roman"/>
              </w:rPr>
            </w:pPr>
            <w:r>
              <w:rPr>
                <w:rFonts w:hint="default" w:ascii="Times New Roman" w:hAnsi="Times New Roman" w:cs="Times New Roman"/>
              </w:rPr>
              <w:t>Power boosting</w:t>
            </w:r>
          </w:p>
        </w:tc>
        <w:tc>
          <w:tcPr>
            <w:tcW w:w="5920"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35"/>
              <w:keepNext/>
              <w:keepLines/>
              <w:pageBreakBefore w:val="0"/>
              <w:widowControl/>
              <w:kinsoku/>
              <w:wordWrap/>
              <w:overflowPunct/>
              <w:topLinePunct w:val="0"/>
              <w:autoSpaceDE/>
              <w:autoSpaceDN/>
              <w:bidi w:val="0"/>
              <w:adjustRightInd/>
              <w:snapToGrid/>
              <w:spacing w:after="0" w:line="240" w:lineRule="auto"/>
              <w:textAlignment w:val="auto"/>
              <w:rPr>
                <w:rFonts w:hint="default" w:ascii="Times New Roman" w:hAnsi="Times New Roman" w:cs="Times New Roman"/>
              </w:rPr>
            </w:pPr>
            <w:r>
              <w:rPr>
                <w:rFonts w:hint="default" w:ascii="Times New Roman" w:hAnsi="Times New Roman" w:cs="Times New Roman"/>
              </w:rPr>
              <w:t>0dB</w:t>
            </w:r>
          </w:p>
        </w:tc>
      </w:tr>
      <w:tr>
        <w:tblPrEx>
          <w:tblCellMar>
            <w:top w:w="0" w:type="dxa"/>
            <w:left w:w="0" w:type="dxa"/>
            <w:bottom w:w="0" w:type="dxa"/>
            <w:right w:w="0" w:type="dxa"/>
          </w:tblCellMar>
        </w:tblPrEx>
        <w:trPr>
          <w:trHeight w:val="20" w:hRule="atLeast"/>
          <w:jc w:val="center"/>
        </w:trPr>
        <w:tc>
          <w:tcPr>
            <w:tcW w:w="2945"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35"/>
              <w:keepNext/>
              <w:keepLines/>
              <w:pageBreakBefore w:val="0"/>
              <w:widowControl/>
              <w:kinsoku/>
              <w:wordWrap/>
              <w:overflowPunct/>
              <w:topLinePunct w:val="0"/>
              <w:autoSpaceDE/>
              <w:autoSpaceDN/>
              <w:bidi w:val="0"/>
              <w:adjustRightInd/>
              <w:snapToGrid/>
              <w:spacing w:after="0" w:line="240" w:lineRule="auto"/>
              <w:textAlignment w:val="auto"/>
              <w:rPr>
                <w:rFonts w:hint="default" w:ascii="Times New Roman" w:hAnsi="Times New Roman" w:cs="Times New Roman"/>
              </w:rPr>
            </w:pPr>
            <w:r>
              <w:rPr>
                <w:rFonts w:hint="default" w:ascii="Times New Roman" w:hAnsi="Times New Roman" w:cs="Times New Roman"/>
              </w:rPr>
              <w:t xml:space="preserve">Channel </w:t>
            </w:r>
            <w:r>
              <w:rPr>
                <w:rFonts w:hint="eastAsia" w:ascii="Times New Roman" w:hAnsi="Times New Roman" w:cs="Times New Roman"/>
                <w:lang w:val="en-US" w:eastAsia="zh-CN"/>
              </w:rPr>
              <w:t>m</w:t>
            </w:r>
            <w:r>
              <w:rPr>
                <w:rFonts w:hint="default" w:ascii="Times New Roman" w:hAnsi="Times New Roman" w:cs="Times New Roman"/>
              </w:rPr>
              <w:t>odel</w:t>
            </w:r>
          </w:p>
        </w:tc>
        <w:tc>
          <w:tcPr>
            <w:tcW w:w="5920"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35"/>
              <w:keepNext/>
              <w:keepLines/>
              <w:pageBreakBefore w:val="0"/>
              <w:widowControl/>
              <w:kinsoku/>
              <w:wordWrap/>
              <w:overflowPunct/>
              <w:topLinePunct w:val="0"/>
              <w:autoSpaceDE/>
              <w:autoSpaceDN/>
              <w:bidi w:val="0"/>
              <w:adjustRightInd/>
              <w:snapToGrid/>
              <w:spacing w:after="0" w:line="240" w:lineRule="auto"/>
              <w:textAlignment w:val="auto"/>
              <w:rPr>
                <w:rFonts w:hint="default" w:ascii="Times New Roman" w:hAnsi="Times New Roman" w:eastAsia="宋体" w:cs="Times New Roman"/>
                <w:lang w:val="en-US" w:eastAsia="zh-CN"/>
              </w:rPr>
            </w:pPr>
            <w:r>
              <w:rPr>
                <w:rFonts w:hint="default" w:ascii="Times New Roman" w:hAnsi="Times New Roman" w:cs="Times New Roman"/>
              </w:rPr>
              <w:t>TDL-C 300</w:t>
            </w:r>
            <w:r>
              <w:rPr>
                <w:rFonts w:hint="eastAsia" w:ascii="Times New Roman" w:hAnsi="Times New Roman" w:cs="Times New Roman"/>
                <w:lang w:val="en-US" w:eastAsia="zh-CN"/>
              </w:rPr>
              <w:t>ns</w:t>
            </w:r>
          </w:p>
        </w:tc>
      </w:tr>
      <w:tr>
        <w:tblPrEx>
          <w:tblCellMar>
            <w:top w:w="0" w:type="dxa"/>
            <w:left w:w="0" w:type="dxa"/>
            <w:bottom w:w="0" w:type="dxa"/>
            <w:right w:w="0" w:type="dxa"/>
          </w:tblCellMar>
        </w:tblPrEx>
        <w:trPr>
          <w:trHeight w:val="20" w:hRule="atLeast"/>
          <w:jc w:val="center"/>
        </w:trPr>
        <w:tc>
          <w:tcPr>
            <w:tcW w:w="2945"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35"/>
              <w:keepNext/>
              <w:keepLines/>
              <w:pageBreakBefore w:val="0"/>
              <w:widowControl/>
              <w:kinsoku/>
              <w:wordWrap/>
              <w:overflowPunct/>
              <w:topLinePunct w:val="0"/>
              <w:autoSpaceDE/>
              <w:autoSpaceDN/>
              <w:bidi w:val="0"/>
              <w:adjustRightInd/>
              <w:snapToGrid/>
              <w:spacing w:after="0" w:line="240" w:lineRule="auto"/>
              <w:textAlignment w:val="auto"/>
              <w:rPr>
                <w:rFonts w:hint="default" w:ascii="Times New Roman" w:hAnsi="Times New Roman" w:eastAsia="宋体" w:cs="Times New Roman"/>
                <w:lang w:val="en-US" w:eastAsia="zh-CN"/>
              </w:rPr>
            </w:pPr>
            <w:r>
              <w:rPr>
                <w:rFonts w:hint="eastAsia" w:ascii="Times New Roman" w:hAnsi="Times New Roman" w:cs="Times New Roman"/>
                <w:lang w:val="en-US" w:eastAsia="zh-CN"/>
              </w:rPr>
              <w:t>Number of Rx for LP-WUS</w:t>
            </w:r>
          </w:p>
        </w:tc>
        <w:tc>
          <w:tcPr>
            <w:tcW w:w="5920"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35"/>
              <w:keepNext/>
              <w:keepLines/>
              <w:pageBreakBefore w:val="0"/>
              <w:widowControl/>
              <w:kinsoku/>
              <w:wordWrap/>
              <w:overflowPunct/>
              <w:topLinePunct w:val="0"/>
              <w:autoSpaceDE/>
              <w:autoSpaceDN/>
              <w:bidi w:val="0"/>
              <w:adjustRightInd/>
              <w:snapToGrid/>
              <w:spacing w:after="0" w:line="240" w:lineRule="auto"/>
              <w:textAlignment w:val="auto"/>
              <w:rPr>
                <w:rFonts w:hint="default" w:ascii="Times New Roman" w:hAnsi="Times New Roman" w:eastAsia="宋体" w:cs="Times New Roman"/>
                <w:lang w:val="en-US" w:eastAsia="zh-CN"/>
              </w:rPr>
            </w:pPr>
            <w:r>
              <w:rPr>
                <w:rFonts w:hint="eastAsia" w:ascii="Times New Roman" w:hAnsi="Times New Roman" w:cs="Times New Roman"/>
                <w:lang w:val="en-US" w:eastAsia="zh-CN"/>
              </w:rPr>
              <w:t>1 Rx</w:t>
            </w:r>
          </w:p>
        </w:tc>
      </w:tr>
      <w:tr>
        <w:tblPrEx>
          <w:tblCellMar>
            <w:top w:w="0" w:type="dxa"/>
            <w:left w:w="0" w:type="dxa"/>
            <w:bottom w:w="0" w:type="dxa"/>
            <w:right w:w="0" w:type="dxa"/>
          </w:tblCellMar>
        </w:tblPrEx>
        <w:trPr>
          <w:trHeight w:val="20" w:hRule="atLeast"/>
          <w:jc w:val="center"/>
        </w:trPr>
        <w:tc>
          <w:tcPr>
            <w:tcW w:w="2945"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35"/>
              <w:keepNext/>
              <w:keepLines/>
              <w:pageBreakBefore w:val="0"/>
              <w:widowControl/>
              <w:kinsoku/>
              <w:wordWrap/>
              <w:overflowPunct/>
              <w:topLinePunct w:val="0"/>
              <w:autoSpaceDE/>
              <w:autoSpaceDN/>
              <w:bidi w:val="0"/>
              <w:adjustRightInd/>
              <w:snapToGrid/>
              <w:spacing w:after="0" w:line="240" w:lineRule="auto"/>
              <w:textAlignment w:val="auto"/>
              <w:rPr>
                <w:rFonts w:hint="default" w:ascii="Times New Roman" w:hAnsi="Times New Roman" w:cs="Times New Roman"/>
                <w:lang w:val="en-US" w:eastAsia="zh-CN"/>
              </w:rPr>
            </w:pPr>
            <w:r>
              <w:rPr>
                <w:rFonts w:hint="eastAsia" w:ascii="Times New Roman" w:hAnsi="Times New Roman" w:cs="Times New Roman"/>
                <w:lang w:val="en-US" w:eastAsia="zh-CN"/>
              </w:rPr>
              <w:t>UE speed</w:t>
            </w:r>
          </w:p>
        </w:tc>
        <w:tc>
          <w:tcPr>
            <w:tcW w:w="5920"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35"/>
              <w:keepNext/>
              <w:keepLines/>
              <w:pageBreakBefore w:val="0"/>
              <w:widowControl/>
              <w:kinsoku/>
              <w:wordWrap/>
              <w:overflowPunct/>
              <w:topLinePunct w:val="0"/>
              <w:autoSpaceDE/>
              <w:autoSpaceDN/>
              <w:bidi w:val="0"/>
              <w:adjustRightInd/>
              <w:snapToGrid/>
              <w:spacing w:after="0" w:line="240" w:lineRule="auto"/>
              <w:textAlignment w:val="auto"/>
              <w:rPr>
                <w:rFonts w:hint="default" w:ascii="Times New Roman" w:hAnsi="Times New Roman" w:cs="Times New Roman"/>
                <w:lang w:val="en-US" w:eastAsia="zh-CN"/>
              </w:rPr>
            </w:pPr>
            <w:r>
              <w:rPr>
                <w:rFonts w:hint="eastAsia" w:ascii="Times New Roman" w:hAnsi="Times New Roman" w:cs="Times New Roman"/>
                <w:lang w:val="en-US" w:eastAsia="zh-CN"/>
              </w:rPr>
              <w:t>3km/h</w:t>
            </w:r>
          </w:p>
        </w:tc>
      </w:tr>
      <w:tr>
        <w:tblPrEx>
          <w:tblCellMar>
            <w:top w:w="0" w:type="dxa"/>
            <w:left w:w="0" w:type="dxa"/>
            <w:bottom w:w="0" w:type="dxa"/>
            <w:right w:w="0" w:type="dxa"/>
          </w:tblCellMar>
        </w:tblPrEx>
        <w:trPr>
          <w:trHeight w:val="20" w:hRule="atLeast"/>
          <w:jc w:val="center"/>
        </w:trPr>
        <w:tc>
          <w:tcPr>
            <w:tcW w:w="2945"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35"/>
              <w:keepNext/>
              <w:keepLines/>
              <w:pageBreakBefore w:val="0"/>
              <w:widowControl/>
              <w:kinsoku/>
              <w:wordWrap/>
              <w:overflowPunct/>
              <w:topLinePunct w:val="0"/>
              <w:autoSpaceDE/>
              <w:autoSpaceDN/>
              <w:bidi w:val="0"/>
              <w:adjustRightInd/>
              <w:snapToGrid/>
              <w:spacing w:after="0" w:line="240" w:lineRule="auto"/>
              <w:textAlignment w:val="auto"/>
              <w:rPr>
                <w:rFonts w:hint="default" w:ascii="Times New Roman" w:hAnsi="Times New Roman" w:cs="Times New Roman"/>
              </w:rPr>
            </w:pPr>
            <w:r>
              <w:rPr>
                <w:rFonts w:hint="default" w:ascii="Times New Roman" w:hAnsi="Times New Roman" w:cs="Times New Roman"/>
              </w:rPr>
              <w:t>Performance metric</w:t>
            </w:r>
          </w:p>
        </w:tc>
        <w:tc>
          <w:tcPr>
            <w:tcW w:w="5920"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35"/>
              <w:keepNext/>
              <w:keepLines/>
              <w:pageBreakBefore w:val="0"/>
              <w:widowControl/>
              <w:kinsoku/>
              <w:wordWrap/>
              <w:overflowPunct/>
              <w:topLinePunct w:val="0"/>
              <w:autoSpaceDE/>
              <w:autoSpaceDN/>
              <w:bidi w:val="0"/>
              <w:adjustRightInd/>
              <w:snapToGrid/>
              <w:spacing w:after="0" w:line="240" w:lineRule="auto"/>
              <w:textAlignment w:val="auto"/>
              <w:rPr>
                <w:rFonts w:hint="default" w:ascii="Times New Roman" w:hAnsi="Times New Roman" w:eastAsia="宋体" w:cs="Times New Roman"/>
                <w:lang w:val="en-US" w:eastAsia="zh-CN"/>
              </w:rPr>
            </w:pPr>
            <w:r>
              <w:rPr>
                <w:rFonts w:hint="eastAsia" w:ascii="Times New Roman" w:hAnsi="Times New Roman" w:cs="Times New Roman"/>
                <w:highlight w:val="none"/>
                <w:lang w:val="en-US" w:eastAsia="zh-CN"/>
              </w:rPr>
              <w:t>1% MDR</w:t>
            </w:r>
          </w:p>
        </w:tc>
      </w:tr>
    </w:tbl>
    <w:p>
      <w:pPr>
        <w:keepNext w:val="0"/>
        <w:keepLines w:val="0"/>
        <w:pageBreakBefore w:val="0"/>
        <w:widowControl/>
        <w:kinsoku/>
        <w:wordWrap/>
        <w:overflowPunct/>
        <w:topLinePunct w:val="0"/>
        <w:autoSpaceDE/>
        <w:autoSpaceDN/>
        <w:bidi w:val="0"/>
        <w:adjustRightInd/>
        <w:snapToGrid/>
        <w:spacing w:after="157" w:afterLines="50" w:line="240" w:lineRule="auto"/>
        <w:jc w:val="both"/>
        <w:textAlignment w:val="auto"/>
        <w:outlineLvl w:val="9"/>
        <w:rPr>
          <w:rFonts w:hint="default" w:cs="Times New Roman"/>
          <w:b w:val="0"/>
          <w:bCs w:val="0"/>
          <w:i w:val="0"/>
          <w:iCs w:val="0"/>
          <w:sz w:val="20"/>
          <w:szCs w:val="20"/>
          <w:highlight w:val="none"/>
          <w:lang w:val="en-US" w:eastAsia="zh-CN"/>
        </w:rPr>
      </w:pPr>
    </w:p>
    <w:p>
      <w:pPr>
        <w:pStyle w:val="2"/>
        <w:keepNext w:val="0"/>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0" w:after="157" w:afterLines="50" w:line="240" w:lineRule="auto"/>
        <w:jc w:val="both"/>
        <w:textAlignment w:val="baseline"/>
        <w:rPr>
          <w:rFonts w:eastAsia="宋体"/>
          <w:lang w:val="en-US" w:eastAsia="zh-CN"/>
        </w:rPr>
      </w:pPr>
      <w:r>
        <w:rPr>
          <w:rFonts w:eastAsia="宋体"/>
          <w:lang w:val="en-US" w:eastAsia="zh-CN"/>
        </w:rPr>
        <w:t>Conclusion</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9"/>
        <w:rPr>
          <w:rFonts w:hint="default"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Observation 1: If CRC is configured and the length of the CRC bits is decided, there is no need to consider FAR as performance metric.</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9"/>
        <w:rPr>
          <w:rFonts w:hint="eastAsia"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Observation 2: If there is no CRC configured, power threshold is needed to help check LP-WUS and there is a tradeoff between MDR and FAR.</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9"/>
        <w:rPr>
          <w:rFonts w:hint="eastAsia"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Proposal 1: Wait for RAN1</w:t>
      </w:r>
      <w:r>
        <w:rPr>
          <w:rFonts w:hint="default" w:cs="Times New Roman"/>
          <w:b/>
          <w:bCs/>
          <w:i w:val="0"/>
          <w:iCs w:val="0"/>
          <w:sz w:val="20"/>
          <w:szCs w:val="20"/>
          <w:highlight w:val="none"/>
          <w:lang w:val="en-US" w:eastAsia="zh-CN"/>
        </w:rPr>
        <w:t>’</w:t>
      </w:r>
      <w:r>
        <w:rPr>
          <w:rFonts w:hint="eastAsia" w:cs="Times New Roman"/>
          <w:b/>
          <w:bCs/>
          <w:i w:val="0"/>
          <w:iCs w:val="0"/>
          <w:sz w:val="20"/>
          <w:szCs w:val="20"/>
          <w:highlight w:val="none"/>
          <w:lang w:val="en-US" w:eastAsia="zh-CN"/>
        </w:rPr>
        <w:t>s conclusion on LP-WUS structure to decide the performance metric.</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9"/>
        <w:rPr>
          <w:rFonts w:hint="default"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 xml:space="preserve">Proposal 2: Exclude </w:t>
      </w:r>
      <w:r>
        <w:rPr>
          <w:rFonts w:hint="eastAsia" w:eastAsia="等线" w:cs="Times New Roman"/>
          <w:b/>
          <w:bCs/>
          <w:sz w:val="20"/>
          <w:szCs w:val="20"/>
          <w:lang w:val="en-US" w:eastAsia="zh-CN" w:bidi="ar-SA"/>
        </w:rPr>
        <w:t xml:space="preserve">RF </w:t>
      </w:r>
      <w:r>
        <w:rPr>
          <w:b/>
          <w:bCs/>
        </w:rPr>
        <w:t>envelope detection</w:t>
      </w:r>
      <w:r>
        <w:rPr>
          <w:rFonts w:hint="eastAsia" w:eastAsia="等线" w:cs="Times New Roman"/>
          <w:b/>
          <w:bCs/>
          <w:sz w:val="20"/>
          <w:szCs w:val="20"/>
          <w:lang w:val="en-US" w:eastAsia="zh-CN" w:bidi="ar-SA"/>
        </w:rPr>
        <w:t xml:space="preserve"> architecture for LP-WUR.</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9"/>
        <w:rPr>
          <w:rFonts w:hint="eastAsia"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Proposal 3. To consider middle values of the SID’s results for OOK receiver architectures, i.e. 14 dB, as a start point.</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9"/>
        <w:rPr>
          <w:rFonts w:hint="default" w:cs="Times New Roman"/>
          <w:b/>
          <w:bCs/>
          <w:i w:val="0"/>
          <w:iCs w:val="0"/>
          <w:sz w:val="20"/>
          <w:szCs w:val="20"/>
          <w:highlight w:val="yellow"/>
          <w:lang w:val="en-US" w:eastAsia="zh-CN"/>
        </w:rPr>
      </w:pPr>
      <w:r>
        <w:rPr>
          <w:rFonts w:hint="eastAsia" w:cs="Times New Roman"/>
          <w:b/>
          <w:bCs/>
          <w:i w:val="0"/>
          <w:iCs w:val="0"/>
          <w:sz w:val="20"/>
          <w:szCs w:val="20"/>
          <w:highlight w:val="none"/>
          <w:lang w:val="en-US" w:eastAsia="zh-CN"/>
        </w:rPr>
        <w:t xml:space="preserve">Proposal 4: </w:t>
      </w:r>
      <w:r>
        <w:rPr>
          <w:rFonts w:hint="eastAsia" w:cs="Times New Roman"/>
          <w:b/>
          <w:bCs/>
          <w:i w:val="0"/>
          <w:iCs w:val="0"/>
          <w:color w:val="auto"/>
          <w:sz w:val="20"/>
          <w:szCs w:val="20"/>
          <w:highlight w:val="none"/>
          <w:lang w:val="en-US" w:eastAsia="zh-CN"/>
        </w:rPr>
        <w:t xml:space="preserve">RAN4 should decide whether legacy 2.5dB IM can be used in LP-WUR RF requirements. </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9"/>
        <w:rPr>
          <w:rFonts w:hint="eastAsia"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Proposal 5: To evaluate ASCS/ACS and guard RBs under fixed performance metric, filter order, RF impairments, SNR, ADC bit assumptions should be aligned first.</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9"/>
        <w:rPr>
          <w:rFonts w:hint="default"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Proposal 6: The LLS simulation assumptions for ASCS/ACS evaluation are shown in Table 1.</w:t>
      </w:r>
    </w:p>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default" w:cs="Times New Roman"/>
          <w:b w:val="0"/>
          <w:bCs w:val="0"/>
          <w:i w:val="0"/>
          <w:iCs w:val="0"/>
          <w:sz w:val="20"/>
          <w:szCs w:val="20"/>
          <w:highlight w:val="none"/>
          <w:lang w:val="en-US" w:eastAsia="zh-CN"/>
        </w:rPr>
      </w:pPr>
      <w:r>
        <w:rPr>
          <w:rFonts w:hint="eastAsia" w:ascii="Times" w:hAnsi="Times" w:eastAsia="Batang"/>
          <w:b/>
          <w:bCs/>
          <w:i w:val="0"/>
          <w:iCs w:val="0"/>
          <w:sz w:val="20"/>
          <w:szCs w:val="20"/>
          <w:lang w:val="en-US" w:eastAsia="zh-CN"/>
        </w:rPr>
        <w:t>Table 1  Simulation assumptions of LLS for ASCS/ACS evaluation</w:t>
      </w:r>
    </w:p>
    <w:tbl>
      <w:tblPr>
        <w:tblStyle w:val="17"/>
        <w:tblW w:w="8865" w:type="dxa"/>
        <w:jc w:val="center"/>
        <w:tblLayout w:type="autofit"/>
        <w:tblCellMar>
          <w:top w:w="0" w:type="dxa"/>
          <w:left w:w="0" w:type="dxa"/>
          <w:bottom w:w="0" w:type="dxa"/>
          <w:right w:w="0" w:type="dxa"/>
        </w:tblCellMar>
      </w:tblPr>
      <w:tblGrid>
        <w:gridCol w:w="2945"/>
        <w:gridCol w:w="5920"/>
      </w:tblGrid>
      <w:tr>
        <w:tblPrEx>
          <w:tblCellMar>
            <w:top w:w="0" w:type="dxa"/>
            <w:left w:w="0" w:type="dxa"/>
            <w:bottom w:w="0" w:type="dxa"/>
            <w:right w:w="0" w:type="dxa"/>
          </w:tblCellMar>
        </w:tblPrEx>
        <w:trPr>
          <w:trHeight w:val="20" w:hRule="atLeast"/>
          <w:jc w:val="center"/>
        </w:trPr>
        <w:tc>
          <w:tcPr>
            <w:tcW w:w="2945" w:type="dxa"/>
            <w:tcBorders>
              <w:top w:val="single" w:color="auto" w:sz="8" w:space="0"/>
              <w:left w:val="single" w:color="auto" w:sz="8" w:space="0"/>
              <w:bottom w:val="single" w:color="auto" w:sz="8" w:space="0"/>
              <w:right w:val="single" w:color="auto" w:sz="8" w:space="0"/>
            </w:tcBorders>
            <w:shd w:val="clear" w:color="auto" w:fill="BEBEBE" w:themeFill="background1" w:themeFillShade="BF"/>
            <w:tcMar>
              <w:top w:w="0" w:type="dxa"/>
              <w:left w:w="108" w:type="dxa"/>
              <w:bottom w:w="0" w:type="dxa"/>
              <w:right w:w="108" w:type="dxa"/>
            </w:tcMar>
            <w:vAlign w:val="center"/>
          </w:tcPr>
          <w:p>
            <w:pPr>
              <w:pStyle w:val="35"/>
              <w:keepNext/>
              <w:keepLines/>
              <w:pageBreakBefore w:val="0"/>
              <w:widowControl/>
              <w:kinsoku/>
              <w:wordWrap/>
              <w:overflowPunct/>
              <w:topLinePunct w:val="0"/>
              <w:autoSpaceDE/>
              <w:autoSpaceDN/>
              <w:bidi w:val="0"/>
              <w:adjustRightInd/>
              <w:snapToGrid/>
              <w:spacing w:after="0" w:line="240" w:lineRule="auto"/>
              <w:textAlignment w:val="auto"/>
              <w:rPr>
                <w:rFonts w:hint="default" w:ascii="Times New Roman" w:hAnsi="Times New Roman" w:cs="Times New Roman"/>
                <w:b/>
                <w:bCs/>
              </w:rPr>
            </w:pPr>
            <w:r>
              <w:rPr>
                <w:rFonts w:hint="default" w:ascii="Times New Roman" w:hAnsi="Times New Roman" w:cs="Times New Roman"/>
                <w:b/>
                <w:bCs/>
              </w:rPr>
              <w:t>Attributes</w:t>
            </w:r>
          </w:p>
        </w:tc>
        <w:tc>
          <w:tcPr>
            <w:tcW w:w="5920" w:type="dxa"/>
            <w:tcBorders>
              <w:top w:val="single" w:color="auto" w:sz="8" w:space="0"/>
              <w:left w:val="nil"/>
              <w:bottom w:val="single" w:color="auto" w:sz="8" w:space="0"/>
              <w:right w:val="single" w:color="auto" w:sz="8" w:space="0"/>
            </w:tcBorders>
            <w:shd w:val="clear" w:color="auto" w:fill="BEBEBE" w:themeFill="background1" w:themeFillShade="BF"/>
            <w:tcMar>
              <w:top w:w="0" w:type="dxa"/>
              <w:left w:w="108" w:type="dxa"/>
              <w:bottom w:w="0" w:type="dxa"/>
              <w:right w:w="108" w:type="dxa"/>
            </w:tcMar>
            <w:vAlign w:val="center"/>
          </w:tcPr>
          <w:p>
            <w:pPr>
              <w:pStyle w:val="35"/>
              <w:keepNext/>
              <w:keepLines/>
              <w:pageBreakBefore w:val="0"/>
              <w:widowControl/>
              <w:kinsoku/>
              <w:wordWrap/>
              <w:overflowPunct/>
              <w:topLinePunct w:val="0"/>
              <w:autoSpaceDE/>
              <w:autoSpaceDN/>
              <w:bidi w:val="0"/>
              <w:adjustRightInd/>
              <w:snapToGrid/>
              <w:spacing w:after="0" w:line="240" w:lineRule="auto"/>
              <w:textAlignment w:val="auto"/>
              <w:rPr>
                <w:rFonts w:hint="default" w:ascii="Times New Roman" w:hAnsi="Times New Roman" w:cs="Times New Roman"/>
                <w:b/>
                <w:bCs/>
              </w:rPr>
            </w:pPr>
            <w:r>
              <w:rPr>
                <w:rFonts w:hint="default" w:ascii="Times New Roman" w:hAnsi="Times New Roman" w:cs="Times New Roman"/>
                <w:b/>
                <w:bCs/>
              </w:rPr>
              <w:t>Assumptions</w:t>
            </w:r>
          </w:p>
        </w:tc>
      </w:tr>
      <w:tr>
        <w:tblPrEx>
          <w:tblCellMar>
            <w:top w:w="0" w:type="dxa"/>
            <w:left w:w="0" w:type="dxa"/>
            <w:bottom w:w="0" w:type="dxa"/>
            <w:right w:w="0" w:type="dxa"/>
          </w:tblCellMar>
        </w:tblPrEx>
        <w:trPr>
          <w:trHeight w:val="20" w:hRule="atLeast"/>
          <w:jc w:val="center"/>
        </w:trPr>
        <w:tc>
          <w:tcPr>
            <w:tcW w:w="2945"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35"/>
              <w:keepNext/>
              <w:keepLines/>
              <w:pageBreakBefore w:val="0"/>
              <w:widowControl/>
              <w:kinsoku/>
              <w:wordWrap/>
              <w:overflowPunct/>
              <w:topLinePunct w:val="0"/>
              <w:autoSpaceDE/>
              <w:autoSpaceDN/>
              <w:bidi w:val="0"/>
              <w:adjustRightInd/>
              <w:snapToGrid/>
              <w:spacing w:after="0" w:line="240" w:lineRule="auto"/>
              <w:textAlignment w:val="auto"/>
              <w:rPr>
                <w:rFonts w:hint="default" w:ascii="Times New Roman" w:hAnsi="Times New Roman" w:cs="Times New Roman"/>
              </w:rPr>
            </w:pPr>
            <w:r>
              <w:rPr>
                <w:rFonts w:hint="default" w:ascii="Times New Roman" w:hAnsi="Times New Roman" w:cs="Times New Roman"/>
              </w:rPr>
              <w:t xml:space="preserve">Carrier </w:t>
            </w:r>
            <w:r>
              <w:rPr>
                <w:rFonts w:hint="eastAsia" w:ascii="Times New Roman" w:hAnsi="Times New Roman" w:cs="Times New Roman"/>
                <w:lang w:val="en-US" w:eastAsia="zh-CN"/>
              </w:rPr>
              <w:t>f</w:t>
            </w:r>
            <w:r>
              <w:rPr>
                <w:rFonts w:hint="default" w:ascii="Times New Roman" w:hAnsi="Times New Roman" w:cs="Times New Roman"/>
              </w:rPr>
              <w:t>requency</w:t>
            </w:r>
          </w:p>
        </w:tc>
        <w:tc>
          <w:tcPr>
            <w:tcW w:w="5920"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35"/>
              <w:keepNext/>
              <w:keepLines/>
              <w:pageBreakBefore w:val="0"/>
              <w:widowControl/>
              <w:kinsoku/>
              <w:wordWrap/>
              <w:overflowPunct/>
              <w:topLinePunct w:val="0"/>
              <w:autoSpaceDE/>
              <w:autoSpaceDN/>
              <w:bidi w:val="0"/>
              <w:adjustRightInd/>
              <w:snapToGrid/>
              <w:spacing w:after="0" w:line="240" w:lineRule="auto"/>
              <w:textAlignment w:val="auto"/>
              <w:rPr>
                <w:rFonts w:hint="default" w:ascii="Times New Roman" w:hAnsi="Times New Roman" w:eastAsia="宋体" w:cs="Times New Roman"/>
                <w:lang w:val="en-US" w:eastAsia="zh-CN"/>
              </w:rPr>
            </w:pPr>
            <w:r>
              <w:rPr>
                <w:rFonts w:hint="eastAsia" w:ascii="Times New Roman" w:hAnsi="Times New Roman" w:cs="Times New Roman"/>
                <w:lang w:val="en-US" w:eastAsia="zh-CN"/>
              </w:rPr>
              <w:t xml:space="preserve">700MHz, 1800MHz, </w:t>
            </w:r>
            <w:r>
              <w:rPr>
                <w:rFonts w:hint="default" w:ascii="Times New Roman" w:hAnsi="Times New Roman" w:cs="Times New Roman"/>
              </w:rPr>
              <w:t>2.6GHz</w:t>
            </w:r>
            <w:r>
              <w:rPr>
                <w:rFonts w:hint="eastAsia" w:ascii="Times New Roman" w:hAnsi="Times New Roman" w:cs="Times New Roman"/>
                <w:lang w:val="en-US" w:eastAsia="zh-CN"/>
              </w:rPr>
              <w:t>(first priority)</w:t>
            </w:r>
          </w:p>
        </w:tc>
      </w:tr>
      <w:tr>
        <w:tblPrEx>
          <w:tblCellMar>
            <w:top w:w="0" w:type="dxa"/>
            <w:left w:w="0" w:type="dxa"/>
            <w:bottom w:w="0" w:type="dxa"/>
            <w:right w:w="0" w:type="dxa"/>
          </w:tblCellMar>
        </w:tblPrEx>
        <w:trPr>
          <w:trHeight w:val="20" w:hRule="atLeast"/>
          <w:jc w:val="center"/>
        </w:trPr>
        <w:tc>
          <w:tcPr>
            <w:tcW w:w="2945" w:type="dxa"/>
            <w:tcBorders>
              <w:top w:val="nil"/>
              <w:left w:val="single" w:color="auto" w:sz="8" w:space="0"/>
              <w:bottom w:val="single" w:color="auto" w:sz="8" w:space="0"/>
              <w:right w:val="single" w:color="auto" w:sz="8" w:space="0"/>
            </w:tcBorders>
            <w:tcMar>
              <w:top w:w="0" w:type="dxa"/>
              <w:left w:w="108" w:type="dxa"/>
              <w:bottom w:w="0" w:type="dxa"/>
              <w:right w:w="108" w:type="dxa"/>
            </w:tcMar>
            <w:vAlign w:val="top"/>
          </w:tcPr>
          <w:p>
            <w:pPr>
              <w:pStyle w:val="35"/>
              <w:keepNext/>
              <w:keepLines/>
              <w:pageBreakBefore w:val="0"/>
              <w:widowControl/>
              <w:kinsoku/>
              <w:wordWrap/>
              <w:overflowPunct/>
              <w:topLinePunct w:val="0"/>
              <w:autoSpaceDE/>
              <w:autoSpaceDN/>
              <w:bidi w:val="0"/>
              <w:adjustRightInd/>
              <w:snapToGrid/>
              <w:spacing w:after="0" w:line="240" w:lineRule="auto"/>
              <w:textAlignment w:val="auto"/>
              <w:rPr>
                <w:rFonts w:hint="default" w:ascii="Times New Roman" w:hAnsi="Times New Roman" w:cs="Times New Roman"/>
              </w:rPr>
            </w:pPr>
            <w:r>
              <w:rPr>
                <w:rFonts w:hint="default" w:ascii="Times New Roman" w:hAnsi="Times New Roman" w:cs="Times New Roman"/>
              </w:rPr>
              <w:t>Waveform</w:t>
            </w:r>
          </w:p>
        </w:tc>
        <w:tc>
          <w:tcPr>
            <w:tcW w:w="5920" w:type="dxa"/>
            <w:tcBorders>
              <w:top w:val="nil"/>
              <w:left w:val="nil"/>
              <w:bottom w:val="single" w:color="auto" w:sz="8" w:space="0"/>
              <w:right w:val="single" w:color="auto" w:sz="8" w:space="0"/>
            </w:tcBorders>
            <w:tcMar>
              <w:top w:w="0" w:type="dxa"/>
              <w:left w:w="108" w:type="dxa"/>
              <w:bottom w:w="0" w:type="dxa"/>
              <w:right w:w="108" w:type="dxa"/>
            </w:tcMar>
            <w:vAlign w:val="top"/>
          </w:tcPr>
          <w:p>
            <w:pPr>
              <w:pStyle w:val="35"/>
              <w:keepNext/>
              <w:keepLines/>
              <w:pageBreakBefore w:val="0"/>
              <w:widowControl/>
              <w:kinsoku/>
              <w:wordWrap/>
              <w:overflowPunct/>
              <w:topLinePunct w:val="0"/>
              <w:autoSpaceDE/>
              <w:autoSpaceDN/>
              <w:bidi w:val="0"/>
              <w:adjustRightInd/>
              <w:snapToGrid/>
              <w:spacing w:after="0" w:line="240" w:lineRule="auto"/>
              <w:textAlignment w:val="auto"/>
              <w:rPr>
                <w:rFonts w:hint="default" w:ascii="Times New Roman" w:hAnsi="Times New Roman" w:cs="Times New Roman"/>
              </w:rPr>
            </w:pPr>
            <w:r>
              <w:rPr>
                <w:rFonts w:hint="default" w:ascii="Times New Roman" w:hAnsi="Times New Roman" w:cs="Times New Roman"/>
              </w:rPr>
              <w:t>OOK-1/OOK-4</w:t>
            </w:r>
          </w:p>
        </w:tc>
      </w:tr>
      <w:tr>
        <w:tblPrEx>
          <w:tblCellMar>
            <w:top w:w="0" w:type="dxa"/>
            <w:left w:w="0" w:type="dxa"/>
            <w:bottom w:w="0" w:type="dxa"/>
            <w:right w:w="0" w:type="dxa"/>
          </w:tblCellMar>
        </w:tblPrEx>
        <w:trPr>
          <w:trHeight w:val="359" w:hRule="atLeast"/>
          <w:jc w:val="center"/>
        </w:trPr>
        <w:tc>
          <w:tcPr>
            <w:tcW w:w="2945"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val="0"/>
              <w:topLinePunct w:val="0"/>
              <w:autoSpaceDE/>
              <w:autoSpaceDN w:val="0"/>
              <w:bidi w:val="0"/>
              <w:adjustRightInd/>
              <w:snapToGrid/>
              <w:spacing w:after="0" w:line="240" w:lineRule="auto"/>
              <w:jc w:val="center"/>
              <w:textAlignment w:val="baseline"/>
              <w:rPr>
                <w:rFonts w:hint="default" w:ascii="Times New Roman" w:hAnsi="Times New Roman" w:eastAsia="宋体" w:cs="Times New Roman"/>
                <w:sz w:val="18"/>
                <w:szCs w:val="20"/>
                <w:lang w:val="en-US" w:eastAsia="zh-CN" w:bidi="ar-SA"/>
              </w:rPr>
            </w:pPr>
            <w:r>
              <w:rPr>
                <w:rFonts w:hint="eastAsia" w:ascii="Times New Roman" w:hAnsi="Times New Roman" w:eastAsia="宋体" w:cs="Times New Roman"/>
                <w:sz w:val="18"/>
                <w:szCs w:val="20"/>
                <w:lang w:val="en-US" w:eastAsia="zh-CN" w:bidi="ar-SA"/>
              </w:rPr>
              <w:t>Payload size</w:t>
            </w:r>
          </w:p>
        </w:tc>
        <w:tc>
          <w:tcPr>
            <w:tcW w:w="5920" w:type="dxa"/>
            <w:tcBorders>
              <w:top w:val="nil"/>
              <w:left w:val="nil"/>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val="0"/>
              <w:topLinePunct w:val="0"/>
              <w:autoSpaceDE/>
              <w:autoSpaceDN w:val="0"/>
              <w:bidi w:val="0"/>
              <w:adjustRightInd/>
              <w:snapToGrid/>
              <w:spacing w:after="0" w:line="240" w:lineRule="auto"/>
              <w:jc w:val="center"/>
              <w:textAlignment w:val="baseline"/>
              <w:rPr>
                <w:rFonts w:hint="eastAsia" w:ascii="Times New Roman" w:hAnsi="Times New Roman" w:eastAsia="宋体" w:cs="Times New Roman"/>
                <w:sz w:val="18"/>
                <w:szCs w:val="20"/>
                <w:lang w:val="en-GB" w:eastAsia="zh-CN" w:bidi="ar-SA"/>
              </w:rPr>
            </w:pPr>
            <w:r>
              <w:rPr>
                <w:rFonts w:hint="eastAsia" w:ascii="Times New Roman" w:hAnsi="Times New Roman" w:eastAsia="宋体" w:cs="Times New Roman"/>
                <w:sz w:val="18"/>
                <w:szCs w:val="20"/>
                <w:lang w:val="en-GB" w:eastAsia="zh-CN" w:bidi="ar-SA"/>
              </w:rPr>
              <w:t>Case 1</w:t>
            </w:r>
            <w:r>
              <w:rPr>
                <w:rFonts w:hint="default" w:ascii="Times New Roman" w:hAnsi="Times New Roman" w:eastAsia="宋体" w:cs="Times New Roman"/>
                <w:sz w:val="18"/>
                <w:szCs w:val="20"/>
                <w:lang w:val="en-GB" w:eastAsia="zh-CN" w:bidi="ar-SA"/>
              </w:rPr>
              <w:t xml:space="preserve">: </w:t>
            </w:r>
            <w:r>
              <w:rPr>
                <w:rFonts w:hint="eastAsia" w:ascii="Times New Roman" w:hAnsi="Times New Roman" w:eastAsia="宋体" w:cs="Times New Roman"/>
                <w:sz w:val="18"/>
                <w:szCs w:val="20"/>
                <w:lang w:val="en-GB" w:eastAsia="zh-CN" w:bidi="ar-SA"/>
              </w:rPr>
              <w:t>8bits + 8bits CRC</w:t>
            </w:r>
          </w:p>
          <w:p>
            <w:pPr>
              <w:keepNext w:val="0"/>
              <w:keepLines w:val="0"/>
              <w:pageBreakBefore w:val="0"/>
              <w:widowControl/>
              <w:kinsoku/>
              <w:wordWrap/>
              <w:overflowPunct w:val="0"/>
              <w:topLinePunct w:val="0"/>
              <w:autoSpaceDE/>
              <w:autoSpaceDN w:val="0"/>
              <w:bidi w:val="0"/>
              <w:adjustRightInd/>
              <w:snapToGrid/>
              <w:spacing w:after="0" w:line="240" w:lineRule="auto"/>
              <w:jc w:val="center"/>
              <w:textAlignment w:val="baseline"/>
              <w:rPr>
                <w:rFonts w:hint="default" w:ascii="Times New Roman" w:hAnsi="Times New Roman" w:eastAsia="宋体" w:cs="Times New Roman"/>
                <w:sz w:val="18"/>
                <w:szCs w:val="20"/>
                <w:lang w:val="en-GB" w:eastAsia="zh-CN" w:bidi="ar-SA"/>
              </w:rPr>
            </w:pPr>
            <w:r>
              <w:rPr>
                <w:rFonts w:hint="eastAsia" w:ascii="Times New Roman" w:hAnsi="Times New Roman" w:eastAsia="宋体" w:cs="Times New Roman"/>
                <w:sz w:val="18"/>
                <w:szCs w:val="20"/>
                <w:lang w:val="en-GB" w:eastAsia="zh-CN" w:bidi="ar-SA"/>
              </w:rPr>
              <w:t>Case 2</w:t>
            </w:r>
            <w:r>
              <w:rPr>
                <w:rFonts w:hint="default" w:ascii="Times New Roman" w:hAnsi="Times New Roman" w:eastAsia="宋体" w:cs="Times New Roman"/>
                <w:sz w:val="18"/>
                <w:szCs w:val="20"/>
                <w:lang w:val="en-GB" w:eastAsia="zh-CN" w:bidi="ar-SA"/>
              </w:rPr>
              <w:t xml:space="preserve">: </w:t>
            </w:r>
            <w:r>
              <w:rPr>
                <w:rFonts w:hint="eastAsia" w:ascii="Times New Roman" w:hAnsi="Times New Roman" w:eastAsia="宋体" w:cs="Times New Roman"/>
                <w:sz w:val="18"/>
                <w:szCs w:val="20"/>
                <w:lang w:val="en-GB" w:eastAsia="zh-CN" w:bidi="ar-SA"/>
              </w:rPr>
              <w:t>24bits + 8bits CRC</w:t>
            </w:r>
          </w:p>
        </w:tc>
      </w:tr>
      <w:tr>
        <w:tblPrEx>
          <w:tblCellMar>
            <w:top w:w="0" w:type="dxa"/>
            <w:left w:w="0" w:type="dxa"/>
            <w:bottom w:w="0" w:type="dxa"/>
            <w:right w:w="0" w:type="dxa"/>
          </w:tblCellMar>
        </w:tblPrEx>
        <w:trPr>
          <w:trHeight w:val="20" w:hRule="atLeast"/>
          <w:jc w:val="center"/>
        </w:trPr>
        <w:tc>
          <w:tcPr>
            <w:tcW w:w="2945"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35"/>
              <w:keepNext/>
              <w:keepLines/>
              <w:pageBreakBefore w:val="0"/>
              <w:widowControl/>
              <w:kinsoku/>
              <w:wordWrap/>
              <w:overflowPunct/>
              <w:topLinePunct w:val="0"/>
              <w:autoSpaceDE/>
              <w:autoSpaceDN/>
              <w:bidi w:val="0"/>
              <w:adjustRightInd/>
              <w:snapToGrid/>
              <w:spacing w:after="0" w:line="240" w:lineRule="auto"/>
              <w:textAlignment w:val="auto"/>
              <w:rPr>
                <w:rFonts w:hint="default" w:ascii="Times New Roman" w:hAnsi="Times New Roman" w:cs="Times New Roman"/>
              </w:rPr>
            </w:pPr>
            <w:r>
              <w:rPr>
                <w:rFonts w:hint="default" w:ascii="Times New Roman" w:hAnsi="Times New Roman" w:cs="Times New Roman"/>
              </w:rPr>
              <w:t>Chip rate</w:t>
            </w:r>
          </w:p>
        </w:tc>
        <w:tc>
          <w:tcPr>
            <w:tcW w:w="5920"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35"/>
              <w:keepNext/>
              <w:keepLines/>
              <w:pageBreakBefore w:val="0"/>
              <w:widowControl/>
              <w:kinsoku/>
              <w:wordWrap/>
              <w:overflowPunct/>
              <w:topLinePunct w:val="0"/>
              <w:autoSpaceDE/>
              <w:autoSpaceDN/>
              <w:bidi w:val="0"/>
              <w:adjustRightInd/>
              <w:snapToGrid/>
              <w:spacing w:after="0" w:line="240" w:lineRule="auto"/>
              <w:jc w:val="center"/>
              <w:textAlignment w:val="auto"/>
              <w:rPr>
                <w:rFonts w:hint="default" w:ascii="Times New Roman" w:hAnsi="Times New Roman" w:eastAsia="宋体" w:cs="Times New Roman"/>
                <w:lang w:val="en-US" w:eastAsia="zh-CN"/>
              </w:rPr>
            </w:pPr>
            <w:r>
              <w:rPr>
                <w:rFonts w:hint="eastAsia" w:ascii="Times New Roman" w:hAnsi="Times New Roman" w:cs="Times New Roman"/>
                <w:lang w:val="en-US" w:eastAsia="zh-CN"/>
              </w:rPr>
              <w:t>M = 2, 4 for OOK-4</w:t>
            </w:r>
          </w:p>
        </w:tc>
      </w:tr>
      <w:tr>
        <w:tblPrEx>
          <w:tblCellMar>
            <w:top w:w="0" w:type="dxa"/>
            <w:left w:w="0" w:type="dxa"/>
            <w:bottom w:w="0" w:type="dxa"/>
            <w:right w:w="0" w:type="dxa"/>
          </w:tblCellMar>
        </w:tblPrEx>
        <w:trPr>
          <w:trHeight w:val="20" w:hRule="atLeast"/>
          <w:jc w:val="center"/>
        </w:trPr>
        <w:tc>
          <w:tcPr>
            <w:tcW w:w="2945"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35"/>
              <w:keepNext/>
              <w:keepLines/>
              <w:pageBreakBefore w:val="0"/>
              <w:widowControl/>
              <w:kinsoku/>
              <w:wordWrap/>
              <w:overflowPunct/>
              <w:topLinePunct w:val="0"/>
              <w:autoSpaceDE/>
              <w:autoSpaceDN/>
              <w:bidi w:val="0"/>
              <w:adjustRightInd/>
              <w:snapToGrid/>
              <w:spacing w:after="0" w:line="240" w:lineRule="auto"/>
              <w:textAlignment w:val="auto"/>
              <w:rPr>
                <w:rFonts w:hint="default" w:ascii="Times New Roman" w:hAnsi="Times New Roman" w:cs="Times New Roman"/>
              </w:rPr>
            </w:pPr>
            <w:r>
              <w:rPr>
                <w:rFonts w:hint="default" w:ascii="Times New Roman" w:hAnsi="Times New Roman" w:cs="Times New Roman"/>
              </w:rPr>
              <w:t>WUS duration</w:t>
            </w:r>
          </w:p>
        </w:tc>
        <w:tc>
          <w:tcPr>
            <w:tcW w:w="5920"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35"/>
              <w:keepNext/>
              <w:keepLines/>
              <w:pageBreakBefore w:val="0"/>
              <w:widowControl/>
              <w:kinsoku/>
              <w:wordWrap/>
              <w:overflowPunct/>
              <w:topLinePunct w:val="0"/>
              <w:autoSpaceDE/>
              <w:autoSpaceDN/>
              <w:bidi w:val="0"/>
              <w:adjustRightInd/>
              <w:snapToGrid/>
              <w:spacing w:after="0" w:line="240" w:lineRule="auto"/>
              <w:textAlignment w:val="auto"/>
              <w:rPr>
                <w:rFonts w:hint="default" w:ascii="Times New Roman" w:hAnsi="Times New Roman" w:cs="Times New Roman"/>
              </w:rPr>
            </w:pPr>
            <w:r>
              <w:rPr>
                <w:rFonts w:hint="default" w:ascii="Times New Roman" w:hAnsi="Times New Roman" w:cs="Times New Roman"/>
              </w:rPr>
              <w:t>Based on payload size and coding scheme or the length of sequence</w:t>
            </w:r>
          </w:p>
        </w:tc>
      </w:tr>
      <w:tr>
        <w:tblPrEx>
          <w:tblCellMar>
            <w:top w:w="0" w:type="dxa"/>
            <w:left w:w="0" w:type="dxa"/>
            <w:bottom w:w="0" w:type="dxa"/>
            <w:right w:w="0" w:type="dxa"/>
          </w:tblCellMar>
        </w:tblPrEx>
        <w:trPr>
          <w:trHeight w:val="20" w:hRule="atLeast"/>
          <w:jc w:val="center"/>
        </w:trPr>
        <w:tc>
          <w:tcPr>
            <w:tcW w:w="2945"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35"/>
              <w:keepNext/>
              <w:keepLines/>
              <w:pageBreakBefore w:val="0"/>
              <w:widowControl/>
              <w:kinsoku/>
              <w:wordWrap/>
              <w:overflowPunct/>
              <w:topLinePunct w:val="0"/>
              <w:autoSpaceDE/>
              <w:autoSpaceDN/>
              <w:bidi w:val="0"/>
              <w:adjustRightInd/>
              <w:snapToGrid/>
              <w:spacing w:after="0" w:line="240" w:lineRule="auto"/>
              <w:textAlignment w:val="auto"/>
              <w:rPr>
                <w:rFonts w:hint="default" w:ascii="Times New Roman" w:hAnsi="Times New Roman" w:cs="Times New Roman"/>
              </w:rPr>
            </w:pPr>
            <w:r>
              <w:rPr>
                <w:rFonts w:hint="default" w:ascii="Times New Roman" w:hAnsi="Times New Roman" w:cs="Times New Roman"/>
              </w:rPr>
              <w:t>Coding</w:t>
            </w:r>
          </w:p>
        </w:tc>
        <w:tc>
          <w:tcPr>
            <w:tcW w:w="5920"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35"/>
              <w:keepNext/>
              <w:keepLines/>
              <w:pageBreakBefore w:val="0"/>
              <w:widowControl/>
              <w:kinsoku/>
              <w:wordWrap/>
              <w:overflowPunct/>
              <w:topLinePunct w:val="0"/>
              <w:autoSpaceDE/>
              <w:autoSpaceDN/>
              <w:bidi w:val="0"/>
              <w:adjustRightInd/>
              <w:snapToGrid/>
              <w:spacing w:after="0" w:line="240" w:lineRule="auto"/>
              <w:textAlignment w:val="auto"/>
              <w:rPr>
                <w:rFonts w:hint="default" w:ascii="Times New Roman" w:hAnsi="Times New Roman" w:cs="Times New Roman"/>
              </w:rPr>
            </w:pPr>
            <w:r>
              <w:rPr>
                <w:rFonts w:hint="default" w:ascii="Times New Roman" w:hAnsi="Times New Roman" w:cs="Times New Roman"/>
              </w:rPr>
              <w:t xml:space="preserve">1/2 </w:t>
            </w:r>
            <w:r>
              <w:rPr>
                <w:rFonts w:hint="eastAsia" w:ascii="Times New Roman" w:hAnsi="Times New Roman" w:cs="Times New Roman"/>
                <w:lang w:val="en-US" w:eastAsia="zh-CN"/>
              </w:rPr>
              <w:t xml:space="preserve">and 1/4 </w:t>
            </w:r>
            <w:r>
              <w:rPr>
                <w:rFonts w:hint="default" w:ascii="Times New Roman" w:hAnsi="Times New Roman" w:cs="Times New Roman"/>
              </w:rPr>
              <w:t xml:space="preserve">rate Manchester coding </w:t>
            </w:r>
          </w:p>
        </w:tc>
      </w:tr>
      <w:tr>
        <w:tblPrEx>
          <w:tblCellMar>
            <w:top w:w="0" w:type="dxa"/>
            <w:left w:w="0" w:type="dxa"/>
            <w:bottom w:w="0" w:type="dxa"/>
            <w:right w:w="0" w:type="dxa"/>
          </w:tblCellMar>
        </w:tblPrEx>
        <w:trPr>
          <w:trHeight w:val="20" w:hRule="atLeast"/>
          <w:jc w:val="center"/>
        </w:trPr>
        <w:tc>
          <w:tcPr>
            <w:tcW w:w="2945"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35"/>
              <w:keepNext/>
              <w:keepLines/>
              <w:pageBreakBefore w:val="0"/>
              <w:widowControl/>
              <w:kinsoku/>
              <w:wordWrap/>
              <w:overflowPunct/>
              <w:topLinePunct w:val="0"/>
              <w:autoSpaceDE/>
              <w:autoSpaceDN/>
              <w:bidi w:val="0"/>
              <w:adjustRightInd/>
              <w:snapToGrid/>
              <w:spacing w:after="0" w:line="240" w:lineRule="auto"/>
              <w:textAlignment w:val="auto"/>
              <w:rPr>
                <w:rFonts w:hint="default" w:ascii="Times New Roman" w:hAnsi="Times New Roman" w:cs="Times New Roman"/>
              </w:rPr>
            </w:pPr>
            <w:r>
              <w:rPr>
                <w:rFonts w:hint="default" w:ascii="Times New Roman" w:hAnsi="Times New Roman" w:cs="Times New Roman"/>
              </w:rPr>
              <w:t>Time error</w:t>
            </w:r>
          </w:p>
        </w:tc>
        <w:tc>
          <w:tcPr>
            <w:tcW w:w="5920"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35"/>
              <w:keepNext/>
              <w:keepLines/>
              <w:pageBreakBefore w:val="0"/>
              <w:widowControl/>
              <w:kinsoku/>
              <w:wordWrap/>
              <w:overflowPunct/>
              <w:topLinePunct w:val="0"/>
              <w:autoSpaceDE/>
              <w:autoSpaceDN/>
              <w:bidi w:val="0"/>
              <w:adjustRightInd/>
              <w:snapToGrid/>
              <w:spacing w:after="0" w:line="240" w:lineRule="auto"/>
              <w:textAlignment w:val="auto"/>
              <w:rPr>
                <w:rFonts w:hint="default" w:ascii="Times New Roman" w:hAnsi="Times New Roman" w:cs="Times New Roman"/>
              </w:rPr>
            </w:pPr>
            <w:r>
              <w:rPr>
                <w:rFonts w:hint="default" w:ascii="Times New Roman" w:hAnsi="Times New Roman" w:cs="Times New Roman"/>
              </w:rPr>
              <w:t>0</w:t>
            </w:r>
          </w:p>
        </w:tc>
      </w:tr>
      <w:tr>
        <w:tblPrEx>
          <w:tblCellMar>
            <w:top w:w="0" w:type="dxa"/>
            <w:left w:w="0" w:type="dxa"/>
            <w:bottom w:w="0" w:type="dxa"/>
            <w:right w:w="0" w:type="dxa"/>
          </w:tblCellMar>
        </w:tblPrEx>
        <w:trPr>
          <w:trHeight w:val="20" w:hRule="atLeast"/>
          <w:jc w:val="center"/>
        </w:trPr>
        <w:tc>
          <w:tcPr>
            <w:tcW w:w="2945"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35"/>
              <w:keepNext/>
              <w:keepLines/>
              <w:pageBreakBefore w:val="0"/>
              <w:widowControl/>
              <w:kinsoku/>
              <w:wordWrap/>
              <w:overflowPunct/>
              <w:topLinePunct w:val="0"/>
              <w:autoSpaceDE/>
              <w:autoSpaceDN/>
              <w:bidi w:val="0"/>
              <w:adjustRightInd/>
              <w:snapToGrid/>
              <w:spacing w:after="0" w:line="240" w:lineRule="auto"/>
              <w:textAlignment w:val="auto"/>
              <w:rPr>
                <w:rFonts w:hint="default" w:ascii="Times New Roman" w:hAnsi="Times New Roman" w:cs="Times New Roman"/>
              </w:rPr>
            </w:pPr>
            <w:r>
              <w:rPr>
                <w:rFonts w:hint="eastAsia" w:ascii="Times New Roman" w:hAnsi="Times New Roman" w:cs="Times New Roman"/>
                <w:lang w:val="en-US" w:eastAsia="zh-CN"/>
              </w:rPr>
              <w:t>RF impairments</w:t>
            </w:r>
          </w:p>
        </w:tc>
        <w:tc>
          <w:tcPr>
            <w:tcW w:w="5920"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35"/>
              <w:keepNext/>
              <w:keepLines/>
              <w:pageBreakBefore w:val="0"/>
              <w:widowControl/>
              <w:kinsoku/>
              <w:wordWrap/>
              <w:overflowPunct/>
              <w:topLinePunct w:val="0"/>
              <w:autoSpaceDE/>
              <w:autoSpaceDN/>
              <w:bidi w:val="0"/>
              <w:adjustRightInd/>
              <w:snapToGrid/>
              <w:spacing w:after="0" w:line="240" w:lineRule="auto"/>
              <w:textAlignment w:val="auto"/>
              <w:rPr>
                <w:rFonts w:hint="default" w:ascii="Times New Roman" w:hAnsi="Times New Roman" w:cs="Times New Roman"/>
                <w:lang w:val="en-US"/>
              </w:rPr>
            </w:pPr>
            <w:r>
              <w:rPr>
                <w:rFonts w:hint="eastAsia" w:ascii="Times New Roman" w:hAnsi="Times New Roman" w:cs="Times New Roman"/>
                <w:lang w:val="en-US" w:eastAsia="zh-CN"/>
              </w:rPr>
              <w:t>CFO = 0/10/20/50/200 ppm</w:t>
            </w:r>
          </w:p>
        </w:tc>
      </w:tr>
      <w:tr>
        <w:tblPrEx>
          <w:tblCellMar>
            <w:top w:w="0" w:type="dxa"/>
            <w:left w:w="0" w:type="dxa"/>
            <w:bottom w:w="0" w:type="dxa"/>
            <w:right w:w="0" w:type="dxa"/>
          </w:tblCellMar>
        </w:tblPrEx>
        <w:trPr>
          <w:trHeight w:val="20" w:hRule="atLeast"/>
          <w:jc w:val="center"/>
        </w:trPr>
        <w:tc>
          <w:tcPr>
            <w:tcW w:w="2945"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35"/>
              <w:keepNext/>
              <w:keepLines/>
              <w:pageBreakBefore w:val="0"/>
              <w:widowControl/>
              <w:kinsoku/>
              <w:wordWrap/>
              <w:overflowPunct/>
              <w:topLinePunct w:val="0"/>
              <w:autoSpaceDE/>
              <w:autoSpaceDN/>
              <w:bidi w:val="0"/>
              <w:adjustRightInd/>
              <w:snapToGrid/>
              <w:spacing w:after="0" w:line="240" w:lineRule="auto"/>
              <w:textAlignment w:val="auto"/>
              <w:rPr>
                <w:rFonts w:hint="default" w:ascii="Times New Roman" w:hAnsi="Times New Roman" w:cs="Times New Roman"/>
              </w:rPr>
            </w:pPr>
            <w:r>
              <w:rPr>
                <w:rFonts w:hint="default" w:ascii="Times New Roman" w:hAnsi="Times New Roman" w:cs="Times New Roman"/>
              </w:rPr>
              <w:t>SCS</w:t>
            </w:r>
          </w:p>
        </w:tc>
        <w:tc>
          <w:tcPr>
            <w:tcW w:w="5920"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35"/>
              <w:keepNext/>
              <w:keepLines/>
              <w:pageBreakBefore w:val="0"/>
              <w:widowControl/>
              <w:kinsoku/>
              <w:wordWrap/>
              <w:overflowPunct/>
              <w:topLinePunct w:val="0"/>
              <w:autoSpaceDE/>
              <w:autoSpaceDN/>
              <w:bidi w:val="0"/>
              <w:adjustRightInd/>
              <w:snapToGrid/>
              <w:spacing w:after="0" w:line="240" w:lineRule="auto"/>
              <w:textAlignment w:val="auto"/>
              <w:rPr>
                <w:rFonts w:hint="default" w:ascii="Times New Roman" w:hAnsi="Times New Roman" w:eastAsia="宋体" w:cs="Times New Roman"/>
                <w:lang w:val="en-US" w:eastAsia="zh-CN"/>
              </w:rPr>
            </w:pPr>
            <w:r>
              <w:rPr>
                <w:rFonts w:hint="eastAsia" w:ascii="Times New Roman" w:hAnsi="Times New Roman" w:cs="Times New Roman"/>
                <w:lang w:val="en-US" w:eastAsia="zh-CN"/>
              </w:rPr>
              <w:t>15kHz, 30kHz. Same as in-band NR signal</w:t>
            </w:r>
          </w:p>
        </w:tc>
      </w:tr>
      <w:tr>
        <w:tblPrEx>
          <w:tblCellMar>
            <w:top w:w="0" w:type="dxa"/>
            <w:left w:w="0" w:type="dxa"/>
            <w:bottom w:w="0" w:type="dxa"/>
            <w:right w:w="0" w:type="dxa"/>
          </w:tblCellMar>
        </w:tblPrEx>
        <w:trPr>
          <w:trHeight w:val="20" w:hRule="atLeast"/>
          <w:jc w:val="center"/>
        </w:trPr>
        <w:tc>
          <w:tcPr>
            <w:tcW w:w="2945"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35"/>
              <w:keepNext/>
              <w:keepLines/>
              <w:pageBreakBefore w:val="0"/>
              <w:widowControl/>
              <w:kinsoku/>
              <w:wordWrap/>
              <w:overflowPunct/>
              <w:topLinePunct w:val="0"/>
              <w:autoSpaceDE/>
              <w:autoSpaceDN/>
              <w:bidi w:val="0"/>
              <w:adjustRightInd/>
              <w:snapToGrid/>
              <w:spacing w:after="0" w:line="240" w:lineRule="auto"/>
              <w:textAlignment w:val="auto"/>
              <w:rPr>
                <w:rFonts w:hint="default" w:ascii="Times New Roman" w:hAnsi="Times New Roman" w:cs="Times New Roman"/>
              </w:rPr>
            </w:pPr>
            <w:r>
              <w:rPr>
                <w:rFonts w:hint="default" w:ascii="Times New Roman" w:hAnsi="Times New Roman" w:cs="Times New Roman"/>
              </w:rPr>
              <w:t xml:space="preserve">gNB </w:t>
            </w:r>
            <w:r>
              <w:rPr>
                <w:rFonts w:hint="eastAsia" w:ascii="Times New Roman" w:hAnsi="Times New Roman" w:cs="Times New Roman"/>
                <w:lang w:val="en-US" w:eastAsia="zh-CN"/>
              </w:rPr>
              <w:t>c</w:t>
            </w:r>
            <w:r>
              <w:rPr>
                <w:rFonts w:hint="default" w:ascii="Times New Roman" w:hAnsi="Times New Roman" w:cs="Times New Roman"/>
              </w:rPr>
              <w:t xml:space="preserve">hannel BW </w:t>
            </w:r>
          </w:p>
        </w:tc>
        <w:tc>
          <w:tcPr>
            <w:tcW w:w="5920"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35"/>
              <w:keepNext/>
              <w:keepLines/>
              <w:pageBreakBefore w:val="0"/>
              <w:widowControl/>
              <w:kinsoku/>
              <w:wordWrap/>
              <w:overflowPunct/>
              <w:topLinePunct w:val="0"/>
              <w:autoSpaceDE/>
              <w:autoSpaceDN/>
              <w:bidi w:val="0"/>
              <w:adjustRightInd/>
              <w:snapToGrid/>
              <w:spacing w:after="0" w:line="240" w:lineRule="auto"/>
              <w:textAlignment w:val="auto"/>
              <w:rPr>
                <w:rFonts w:hint="default" w:ascii="Times New Roman" w:hAnsi="Times New Roman" w:eastAsia="宋体" w:cs="Times New Roman"/>
                <w:lang w:val="en-US" w:eastAsia="zh-CN"/>
              </w:rPr>
            </w:pPr>
            <w:r>
              <w:rPr>
                <w:rFonts w:hint="default" w:ascii="Times New Roman" w:hAnsi="Times New Roman" w:cs="Times New Roman"/>
              </w:rPr>
              <w:t>20MHz</w:t>
            </w:r>
            <w:r>
              <w:rPr>
                <w:rFonts w:hint="eastAsia" w:ascii="Times New Roman" w:hAnsi="Times New Roman" w:cs="Times New Roman"/>
                <w:lang w:val="en-US" w:eastAsia="zh-CN"/>
              </w:rPr>
              <w:t>/100MHz</w:t>
            </w:r>
          </w:p>
        </w:tc>
      </w:tr>
      <w:tr>
        <w:tblPrEx>
          <w:tblCellMar>
            <w:top w:w="0" w:type="dxa"/>
            <w:left w:w="0" w:type="dxa"/>
            <w:bottom w:w="0" w:type="dxa"/>
            <w:right w:w="0" w:type="dxa"/>
          </w:tblCellMar>
        </w:tblPrEx>
        <w:trPr>
          <w:trHeight w:val="20" w:hRule="atLeast"/>
          <w:jc w:val="center"/>
        </w:trPr>
        <w:tc>
          <w:tcPr>
            <w:tcW w:w="2945"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35"/>
              <w:keepNext/>
              <w:keepLines/>
              <w:pageBreakBefore w:val="0"/>
              <w:widowControl/>
              <w:kinsoku/>
              <w:wordWrap/>
              <w:overflowPunct/>
              <w:topLinePunct w:val="0"/>
              <w:autoSpaceDE/>
              <w:autoSpaceDN/>
              <w:bidi w:val="0"/>
              <w:adjustRightInd/>
              <w:snapToGrid/>
              <w:spacing w:after="0" w:line="240" w:lineRule="auto"/>
              <w:textAlignment w:val="auto"/>
              <w:rPr>
                <w:rFonts w:hint="default" w:ascii="Times New Roman" w:hAnsi="Times New Roman" w:eastAsia="宋体" w:cs="Times New Roman"/>
                <w:lang w:val="en-US" w:eastAsia="zh-CN"/>
              </w:rPr>
            </w:pPr>
            <w:r>
              <w:rPr>
                <w:rFonts w:hint="default" w:ascii="Times New Roman" w:hAnsi="Times New Roman" w:cs="Times New Roman"/>
              </w:rPr>
              <w:t xml:space="preserve">WUS </w:t>
            </w:r>
            <w:r>
              <w:rPr>
                <w:rFonts w:hint="eastAsia" w:ascii="Times New Roman" w:hAnsi="Times New Roman" w:cs="Times New Roman"/>
                <w:lang w:val="en-US" w:eastAsia="zh-CN"/>
              </w:rPr>
              <w:t>RB</w:t>
            </w:r>
          </w:p>
        </w:tc>
        <w:tc>
          <w:tcPr>
            <w:tcW w:w="5920"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35"/>
              <w:keepNext/>
              <w:keepLines/>
              <w:pageBreakBefore w:val="0"/>
              <w:widowControl/>
              <w:kinsoku/>
              <w:wordWrap/>
              <w:overflowPunct/>
              <w:topLinePunct w:val="0"/>
              <w:autoSpaceDE/>
              <w:autoSpaceDN/>
              <w:bidi w:val="0"/>
              <w:adjustRightInd/>
              <w:snapToGrid/>
              <w:spacing w:after="0" w:line="240" w:lineRule="auto"/>
              <w:textAlignment w:val="auto"/>
              <w:rPr>
                <w:rFonts w:hint="default" w:ascii="Times New Roman" w:hAnsi="Times New Roman" w:eastAsia="宋体" w:cs="Times New Roman"/>
                <w:lang w:val="en-US" w:eastAsia="zh-CN"/>
              </w:rPr>
            </w:pPr>
            <w:r>
              <w:rPr>
                <w:rFonts w:hint="default" w:ascii="Times New Roman" w:hAnsi="Times New Roman" w:cs="Times New Roman"/>
              </w:rPr>
              <w:t>12RB</w:t>
            </w:r>
            <w:r>
              <w:rPr>
                <w:rFonts w:hint="eastAsia" w:ascii="Times New Roman" w:hAnsi="Times New Roman" w:cs="Times New Roman"/>
                <w:lang w:val="en-US" w:eastAsia="zh-CN"/>
              </w:rPr>
              <w:t xml:space="preserve"> for 30kHz SCS, 24RB for 15kHz SCS</w:t>
            </w:r>
          </w:p>
        </w:tc>
      </w:tr>
      <w:tr>
        <w:tblPrEx>
          <w:tblCellMar>
            <w:top w:w="0" w:type="dxa"/>
            <w:left w:w="0" w:type="dxa"/>
            <w:bottom w:w="0" w:type="dxa"/>
            <w:right w:w="0" w:type="dxa"/>
          </w:tblCellMar>
        </w:tblPrEx>
        <w:trPr>
          <w:trHeight w:val="20" w:hRule="atLeast"/>
          <w:jc w:val="center"/>
        </w:trPr>
        <w:tc>
          <w:tcPr>
            <w:tcW w:w="2945"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35"/>
              <w:keepNext/>
              <w:keepLines/>
              <w:pageBreakBefore w:val="0"/>
              <w:widowControl/>
              <w:kinsoku/>
              <w:wordWrap/>
              <w:overflowPunct/>
              <w:topLinePunct w:val="0"/>
              <w:autoSpaceDE/>
              <w:autoSpaceDN/>
              <w:bidi w:val="0"/>
              <w:adjustRightInd/>
              <w:snapToGrid/>
              <w:spacing w:after="0" w:line="240" w:lineRule="auto"/>
              <w:textAlignment w:val="auto"/>
              <w:rPr>
                <w:rFonts w:hint="default" w:ascii="Times New Roman" w:hAnsi="Times New Roman" w:cs="Times New Roman"/>
              </w:rPr>
            </w:pPr>
            <w:r>
              <w:rPr>
                <w:rFonts w:hint="default" w:ascii="Times New Roman" w:hAnsi="Times New Roman" w:cs="Times New Roman"/>
              </w:rPr>
              <w:t>Guardband of NR channel, both wanted cell and interfer cell (ACS)</w:t>
            </w:r>
          </w:p>
        </w:tc>
        <w:tc>
          <w:tcPr>
            <w:tcW w:w="5920"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35"/>
              <w:keepNext/>
              <w:keepLines/>
              <w:pageBreakBefore w:val="0"/>
              <w:widowControl/>
              <w:kinsoku/>
              <w:wordWrap/>
              <w:overflowPunct/>
              <w:topLinePunct w:val="0"/>
              <w:autoSpaceDE/>
              <w:autoSpaceDN/>
              <w:bidi w:val="0"/>
              <w:adjustRightInd/>
              <w:snapToGrid/>
              <w:spacing w:after="0" w:line="240" w:lineRule="auto"/>
              <w:textAlignment w:val="auto"/>
              <w:rPr>
                <w:rFonts w:hint="default" w:ascii="Times New Roman" w:hAnsi="Times New Roman" w:cs="Times New Roman"/>
              </w:rPr>
            </w:pPr>
            <w:r>
              <w:rPr>
                <w:rFonts w:hint="default" w:ascii="Times New Roman" w:hAnsi="Times New Roman" w:cs="Times New Roman"/>
              </w:rPr>
              <w:t xml:space="preserve">27RE~810kHz for wanted cell1 20MHz (5MHz WUS at edge), </w:t>
            </w:r>
          </w:p>
          <w:p>
            <w:pPr>
              <w:pStyle w:val="35"/>
              <w:keepNext/>
              <w:keepLines/>
              <w:pageBreakBefore w:val="0"/>
              <w:widowControl/>
              <w:kinsoku/>
              <w:wordWrap/>
              <w:overflowPunct/>
              <w:topLinePunct w:val="0"/>
              <w:autoSpaceDE/>
              <w:autoSpaceDN/>
              <w:bidi w:val="0"/>
              <w:adjustRightInd/>
              <w:snapToGrid/>
              <w:spacing w:after="0" w:line="240" w:lineRule="auto"/>
              <w:textAlignment w:val="auto"/>
              <w:rPr>
                <w:rFonts w:hint="default" w:ascii="Times New Roman" w:hAnsi="Times New Roman" w:cs="Times New Roman"/>
              </w:rPr>
            </w:pPr>
            <w:r>
              <w:rPr>
                <w:rFonts w:hint="default" w:ascii="Times New Roman" w:hAnsi="Times New Roman" w:cs="Times New Roman"/>
              </w:rPr>
              <w:t>and 510kHz for interference cell2 5MHz.</w:t>
            </w:r>
          </w:p>
        </w:tc>
      </w:tr>
      <w:tr>
        <w:tblPrEx>
          <w:tblCellMar>
            <w:top w:w="0" w:type="dxa"/>
            <w:left w:w="0" w:type="dxa"/>
            <w:bottom w:w="0" w:type="dxa"/>
            <w:right w:w="0" w:type="dxa"/>
          </w:tblCellMar>
        </w:tblPrEx>
        <w:trPr>
          <w:trHeight w:val="20" w:hRule="atLeast"/>
          <w:jc w:val="center"/>
        </w:trPr>
        <w:tc>
          <w:tcPr>
            <w:tcW w:w="2945"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35"/>
              <w:keepNext/>
              <w:keepLines/>
              <w:pageBreakBefore w:val="0"/>
              <w:widowControl/>
              <w:kinsoku/>
              <w:wordWrap/>
              <w:overflowPunct/>
              <w:topLinePunct w:val="0"/>
              <w:autoSpaceDE/>
              <w:autoSpaceDN/>
              <w:bidi w:val="0"/>
              <w:adjustRightInd/>
              <w:snapToGrid/>
              <w:spacing w:after="0" w:line="240" w:lineRule="auto"/>
              <w:textAlignment w:val="auto"/>
              <w:rPr>
                <w:rFonts w:hint="default" w:ascii="Times New Roman" w:hAnsi="Times New Roman" w:cs="Times New Roman"/>
              </w:rPr>
            </w:pPr>
            <w:r>
              <w:rPr>
                <w:rFonts w:hint="default" w:ascii="Times New Roman" w:hAnsi="Times New Roman" w:cs="Times New Roman"/>
              </w:rPr>
              <w:t>Guard RB</w:t>
            </w:r>
          </w:p>
        </w:tc>
        <w:tc>
          <w:tcPr>
            <w:tcW w:w="5920"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35"/>
              <w:keepNext/>
              <w:keepLines/>
              <w:pageBreakBefore w:val="0"/>
              <w:widowControl/>
              <w:kinsoku/>
              <w:wordWrap/>
              <w:overflowPunct/>
              <w:topLinePunct w:val="0"/>
              <w:autoSpaceDE/>
              <w:autoSpaceDN/>
              <w:bidi w:val="0"/>
              <w:adjustRightInd/>
              <w:snapToGrid/>
              <w:spacing w:after="0" w:line="240" w:lineRule="auto"/>
              <w:textAlignment w:val="auto"/>
              <w:rPr>
                <w:rFonts w:hint="default" w:ascii="Times New Roman" w:hAnsi="Times New Roman" w:eastAsia="宋体" w:cs="Times New Roman"/>
                <w:lang w:val="en-US" w:eastAsia="zh-CN"/>
              </w:rPr>
            </w:pPr>
            <w:r>
              <w:rPr>
                <w:rFonts w:hint="eastAsia" w:ascii="Times New Roman" w:hAnsi="Times New Roman" w:cs="Times New Roman"/>
                <w:lang w:val="en-US" w:eastAsia="zh-CN"/>
              </w:rPr>
              <w:t>TBD</w:t>
            </w:r>
          </w:p>
        </w:tc>
      </w:tr>
      <w:tr>
        <w:tblPrEx>
          <w:tblCellMar>
            <w:top w:w="0" w:type="dxa"/>
            <w:left w:w="0" w:type="dxa"/>
            <w:bottom w:w="0" w:type="dxa"/>
            <w:right w:w="0" w:type="dxa"/>
          </w:tblCellMar>
        </w:tblPrEx>
        <w:trPr>
          <w:trHeight w:val="20" w:hRule="atLeast"/>
          <w:jc w:val="center"/>
        </w:trPr>
        <w:tc>
          <w:tcPr>
            <w:tcW w:w="2945"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35"/>
              <w:keepNext/>
              <w:keepLines/>
              <w:pageBreakBefore w:val="0"/>
              <w:widowControl/>
              <w:kinsoku/>
              <w:wordWrap/>
              <w:overflowPunct/>
              <w:topLinePunct w:val="0"/>
              <w:autoSpaceDE/>
              <w:autoSpaceDN/>
              <w:bidi w:val="0"/>
              <w:adjustRightInd/>
              <w:snapToGrid/>
              <w:spacing w:after="0" w:line="240" w:lineRule="auto"/>
              <w:textAlignment w:val="auto"/>
              <w:rPr>
                <w:rFonts w:hint="default" w:ascii="Times New Roman" w:hAnsi="Times New Roman" w:cs="Times New Roman"/>
              </w:rPr>
            </w:pPr>
            <w:r>
              <w:rPr>
                <w:rFonts w:hint="default" w:ascii="Times New Roman" w:hAnsi="Times New Roman" w:cs="Times New Roman"/>
              </w:rPr>
              <w:t xml:space="preserve">Filter </w:t>
            </w:r>
          </w:p>
        </w:tc>
        <w:tc>
          <w:tcPr>
            <w:tcW w:w="5920"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35"/>
              <w:keepNext/>
              <w:keepLines/>
              <w:pageBreakBefore w:val="0"/>
              <w:widowControl/>
              <w:kinsoku/>
              <w:wordWrap/>
              <w:overflowPunct/>
              <w:topLinePunct w:val="0"/>
              <w:autoSpaceDE/>
              <w:autoSpaceDN/>
              <w:bidi w:val="0"/>
              <w:adjustRightInd/>
              <w:snapToGrid/>
              <w:spacing w:after="0" w:line="240" w:lineRule="auto"/>
              <w:textAlignment w:val="auto"/>
              <w:rPr>
                <w:rFonts w:hint="default" w:ascii="Times New Roman" w:hAnsi="Times New Roman" w:cs="Times New Roman"/>
              </w:rPr>
            </w:pPr>
            <w:r>
              <w:rPr>
                <w:rFonts w:hint="default" w:ascii="Times New Roman" w:hAnsi="Times New Roman" w:cs="Times New Roman"/>
              </w:rPr>
              <w:t xml:space="preserve">3th/5th </w:t>
            </w:r>
            <w:r>
              <w:rPr>
                <w:rFonts w:hint="eastAsia" w:ascii="Times New Roman" w:hAnsi="Times New Roman" w:cs="Times New Roman"/>
                <w:lang w:val="en-US" w:eastAsia="zh-CN"/>
              </w:rPr>
              <w:t>o</w:t>
            </w:r>
            <w:r>
              <w:rPr>
                <w:rFonts w:hint="default" w:ascii="Times New Roman" w:hAnsi="Times New Roman" w:cs="Times New Roman"/>
              </w:rPr>
              <w:t>rder Butterworth</w:t>
            </w:r>
            <w:r>
              <w:rPr>
                <w:rFonts w:hint="eastAsia" w:ascii="Times New Roman" w:hAnsi="Times New Roman" w:cs="Times New Roman"/>
                <w:lang w:val="en-US" w:eastAsia="zh-CN"/>
              </w:rPr>
              <w:t xml:space="preserve"> LPF</w:t>
            </w:r>
          </w:p>
        </w:tc>
      </w:tr>
      <w:tr>
        <w:tblPrEx>
          <w:tblCellMar>
            <w:top w:w="0" w:type="dxa"/>
            <w:left w:w="0" w:type="dxa"/>
            <w:bottom w:w="0" w:type="dxa"/>
            <w:right w:w="0" w:type="dxa"/>
          </w:tblCellMar>
        </w:tblPrEx>
        <w:trPr>
          <w:trHeight w:val="20" w:hRule="atLeast"/>
          <w:jc w:val="center"/>
        </w:trPr>
        <w:tc>
          <w:tcPr>
            <w:tcW w:w="2945"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35"/>
              <w:keepNext/>
              <w:keepLines/>
              <w:pageBreakBefore w:val="0"/>
              <w:widowControl/>
              <w:kinsoku/>
              <w:wordWrap/>
              <w:overflowPunct/>
              <w:topLinePunct w:val="0"/>
              <w:autoSpaceDE/>
              <w:autoSpaceDN/>
              <w:bidi w:val="0"/>
              <w:adjustRightInd/>
              <w:snapToGrid/>
              <w:spacing w:after="0" w:line="240" w:lineRule="auto"/>
              <w:textAlignment w:val="auto"/>
              <w:rPr>
                <w:rFonts w:hint="default" w:ascii="Times New Roman" w:hAnsi="Times New Roman" w:eastAsia="宋体" w:cs="Times New Roman"/>
                <w:lang w:val="en-US" w:eastAsia="zh-CN"/>
              </w:rPr>
            </w:pPr>
            <w:r>
              <w:rPr>
                <w:rFonts w:hint="default" w:ascii="Times New Roman" w:hAnsi="Times New Roman" w:cs="Times New Roman"/>
              </w:rPr>
              <w:t>ASCS</w:t>
            </w:r>
            <w:r>
              <w:rPr>
                <w:rFonts w:hint="eastAsia" w:ascii="Times New Roman" w:hAnsi="Times New Roman" w:cs="Times New Roman"/>
                <w:lang w:val="en-US" w:eastAsia="zh-CN"/>
              </w:rPr>
              <w:t xml:space="preserve"> evaluation requirement</w:t>
            </w:r>
          </w:p>
        </w:tc>
        <w:tc>
          <w:tcPr>
            <w:tcW w:w="5920"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35"/>
              <w:keepNext/>
              <w:keepLines/>
              <w:pageBreakBefore w:val="0"/>
              <w:widowControl/>
              <w:kinsoku/>
              <w:wordWrap/>
              <w:overflowPunct/>
              <w:topLinePunct w:val="0"/>
              <w:autoSpaceDE/>
              <w:autoSpaceDN/>
              <w:bidi w:val="0"/>
              <w:adjustRightInd/>
              <w:snapToGrid/>
              <w:spacing w:after="0" w:line="240" w:lineRule="auto"/>
              <w:textAlignment w:val="auto"/>
              <w:rPr>
                <w:rFonts w:hint="default" w:ascii="Times New Roman" w:hAnsi="Times New Roman" w:cs="Times New Roman"/>
              </w:rPr>
            </w:pPr>
            <w:r>
              <w:rPr>
                <w:rFonts w:hint="default" w:ascii="Times New Roman" w:hAnsi="Times New Roman" w:cs="Times New Roman"/>
                <w:highlight w:val="none"/>
                <w:lang w:eastAsia="zh-CN"/>
              </w:rPr>
              <w:t>LP-WUS along with required guard RBs is packed with NR legacy DL signal on both sides.</w:t>
            </w:r>
            <w:r>
              <w:rPr>
                <w:rFonts w:hint="eastAsia" w:ascii="Times New Roman" w:hAnsi="Times New Roman" w:cs="Times New Roman"/>
                <w:highlight w:val="none"/>
                <w:lang w:val="en-US" w:eastAsia="zh-CN"/>
              </w:rPr>
              <w:t xml:space="preserve"> </w:t>
            </w:r>
            <w:r>
              <w:rPr>
                <w:rFonts w:hint="default" w:ascii="Times New Roman" w:hAnsi="Times New Roman" w:cs="Times New Roman"/>
                <w:highlight w:val="none"/>
              </w:rPr>
              <w:t>Same PSD with WUS signal</w:t>
            </w:r>
          </w:p>
        </w:tc>
      </w:tr>
      <w:tr>
        <w:tblPrEx>
          <w:tblCellMar>
            <w:top w:w="0" w:type="dxa"/>
            <w:left w:w="0" w:type="dxa"/>
            <w:bottom w:w="0" w:type="dxa"/>
            <w:right w:w="0" w:type="dxa"/>
          </w:tblCellMar>
        </w:tblPrEx>
        <w:trPr>
          <w:trHeight w:val="20" w:hRule="atLeast"/>
          <w:jc w:val="center"/>
        </w:trPr>
        <w:tc>
          <w:tcPr>
            <w:tcW w:w="2945"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35"/>
              <w:keepNext/>
              <w:keepLines/>
              <w:pageBreakBefore w:val="0"/>
              <w:widowControl/>
              <w:kinsoku/>
              <w:wordWrap/>
              <w:overflowPunct/>
              <w:topLinePunct w:val="0"/>
              <w:autoSpaceDE/>
              <w:autoSpaceDN/>
              <w:bidi w:val="0"/>
              <w:adjustRightInd/>
              <w:snapToGrid/>
              <w:spacing w:after="0" w:line="240" w:lineRule="auto"/>
              <w:textAlignment w:val="auto"/>
              <w:rPr>
                <w:rFonts w:hint="default" w:ascii="Times New Roman" w:hAnsi="Times New Roman" w:cs="Times New Roman"/>
                <w:lang w:val="en-US" w:eastAsia="en-US"/>
              </w:rPr>
            </w:pPr>
            <w:r>
              <w:rPr>
                <w:rFonts w:hint="default" w:ascii="Times New Roman" w:hAnsi="Times New Roman" w:cs="Times New Roman"/>
                <w:lang w:val="en-US"/>
              </w:rPr>
              <w:t>ACS</w:t>
            </w:r>
            <w:r>
              <w:rPr>
                <w:rFonts w:hint="eastAsia" w:ascii="Times New Roman" w:hAnsi="Times New Roman" w:cs="Times New Roman"/>
                <w:lang w:val="en-US" w:eastAsia="zh-CN"/>
              </w:rPr>
              <w:t xml:space="preserve"> evaluation requirement</w:t>
            </w:r>
          </w:p>
        </w:tc>
        <w:tc>
          <w:tcPr>
            <w:tcW w:w="5920"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35"/>
              <w:keepNext/>
              <w:keepLines/>
              <w:pageBreakBefore w:val="0"/>
              <w:widowControl/>
              <w:kinsoku/>
              <w:wordWrap/>
              <w:overflowPunct/>
              <w:topLinePunct w:val="0"/>
              <w:autoSpaceDE/>
              <w:autoSpaceDN/>
              <w:bidi w:val="0"/>
              <w:adjustRightInd/>
              <w:snapToGrid/>
              <w:spacing w:after="0" w:line="240" w:lineRule="auto"/>
              <w:textAlignment w:val="auto"/>
              <w:rPr>
                <w:rFonts w:hint="default" w:ascii="Times New Roman" w:hAnsi="Times New Roman" w:cs="Times New Roman"/>
                <w:highlight w:val="none"/>
                <w:lang w:val="en-US"/>
              </w:rPr>
            </w:pPr>
            <w:r>
              <w:rPr>
                <w:rFonts w:hint="default" w:ascii="Times New Roman" w:hAnsi="Times New Roman" w:cs="Times New Roman"/>
                <w:highlight w:val="none"/>
                <w:lang w:val="en-US"/>
              </w:rPr>
              <w:t>PDSCH mapped on RBs(14RB~5MHz), one side;</w:t>
            </w:r>
          </w:p>
          <w:p>
            <w:pPr>
              <w:pStyle w:val="35"/>
              <w:keepNext/>
              <w:keepLines/>
              <w:pageBreakBefore w:val="0"/>
              <w:widowControl/>
              <w:kinsoku/>
              <w:wordWrap/>
              <w:overflowPunct/>
              <w:topLinePunct w:val="0"/>
              <w:autoSpaceDE/>
              <w:autoSpaceDN/>
              <w:bidi w:val="0"/>
              <w:adjustRightInd/>
              <w:snapToGrid/>
              <w:spacing w:after="0" w:line="240" w:lineRule="auto"/>
              <w:textAlignment w:val="auto"/>
              <w:rPr>
                <w:rFonts w:hint="default" w:ascii="Times New Roman" w:hAnsi="Times New Roman" w:cs="Times New Roman"/>
                <w:lang w:val="en-US" w:eastAsia="en-US"/>
              </w:rPr>
            </w:pPr>
            <w:r>
              <w:rPr>
                <w:rFonts w:hint="default" w:ascii="Times New Roman" w:hAnsi="Times New Roman" w:cs="Times New Roman"/>
                <w:lang w:val="en-US"/>
              </w:rPr>
              <w:t>EPRE of PDSCH /EPRE of LP-WUS = 31.5dB</w:t>
            </w:r>
          </w:p>
        </w:tc>
      </w:tr>
      <w:tr>
        <w:tblPrEx>
          <w:tblCellMar>
            <w:top w:w="0" w:type="dxa"/>
            <w:left w:w="0" w:type="dxa"/>
            <w:bottom w:w="0" w:type="dxa"/>
            <w:right w:w="0" w:type="dxa"/>
          </w:tblCellMar>
        </w:tblPrEx>
        <w:trPr>
          <w:trHeight w:val="20" w:hRule="atLeast"/>
          <w:jc w:val="center"/>
        </w:trPr>
        <w:tc>
          <w:tcPr>
            <w:tcW w:w="2945"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35"/>
              <w:keepNext/>
              <w:keepLines/>
              <w:pageBreakBefore w:val="0"/>
              <w:widowControl/>
              <w:kinsoku/>
              <w:wordWrap/>
              <w:overflowPunct/>
              <w:topLinePunct w:val="0"/>
              <w:autoSpaceDE/>
              <w:autoSpaceDN/>
              <w:bidi w:val="0"/>
              <w:adjustRightInd/>
              <w:snapToGrid/>
              <w:spacing w:after="0" w:line="240" w:lineRule="auto"/>
              <w:textAlignment w:val="auto"/>
              <w:rPr>
                <w:rFonts w:hint="default" w:ascii="Times New Roman" w:hAnsi="Times New Roman" w:cs="Times New Roman"/>
              </w:rPr>
            </w:pPr>
            <w:r>
              <w:rPr>
                <w:rFonts w:hint="default" w:ascii="Times New Roman" w:hAnsi="Times New Roman" w:cs="Times New Roman"/>
              </w:rPr>
              <w:t>ADC bit width</w:t>
            </w:r>
          </w:p>
        </w:tc>
        <w:tc>
          <w:tcPr>
            <w:tcW w:w="5920"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35"/>
              <w:keepNext/>
              <w:keepLines/>
              <w:pageBreakBefore w:val="0"/>
              <w:widowControl/>
              <w:kinsoku/>
              <w:wordWrap/>
              <w:overflowPunct/>
              <w:topLinePunct w:val="0"/>
              <w:autoSpaceDE/>
              <w:autoSpaceDN/>
              <w:bidi w:val="0"/>
              <w:adjustRightInd/>
              <w:snapToGrid/>
              <w:spacing w:after="0" w:line="240" w:lineRule="auto"/>
              <w:textAlignment w:val="auto"/>
              <w:rPr>
                <w:rFonts w:hint="default" w:ascii="Times New Roman" w:hAnsi="Times New Roman" w:eastAsia="宋体" w:cs="Times New Roman"/>
                <w:lang w:val="en-US" w:eastAsia="zh-CN"/>
              </w:rPr>
            </w:pPr>
            <w:r>
              <w:rPr>
                <w:rFonts w:hint="eastAsia" w:ascii="Times New Roman" w:hAnsi="Times New Roman" w:cs="Times New Roman"/>
                <w:lang w:val="en-US" w:eastAsia="zh-CN"/>
              </w:rPr>
              <w:t>4-bit</w:t>
            </w:r>
          </w:p>
        </w:tc>
      </w:tr>
      <w:tr>
        <w:tblPrEx>
          <w:tblCellMar>
            <w:top w:w="0" w:type="dxa"/>
            <w:left w:w="0" w:type="dxa"/>
            <w:bottom w:w="0" w:type="dxa"/>
            <w:right w:w="0" w:type="dxa"/>
          </w:tblCellMar>
        </w:tblPrEx>
        <w:trPr>
          <w:trHeight w:val="20" w:hRule="atLeast"/>
          <w:jc w:val="center"/>
        </w:trPr>
        <w:tc>
          <w:tcPr>
            <w:tcW w:w="2945"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35"/>
              <w:keepNext/>
              <w:keepLines/>
              <w:pageBreakBefore w:val="0"/>
              <w:widowControl/>
              <w:kinsoku/>
              <w:wordWrap/>
              <w:overflowPunct/>
              <w:topLinePunct w:val="0"/>
              <w:autoSpaceDE/>
              <w:autoSpaceDN/>
              <w:bidi w:val="0"/>
              <w:adjustRightInd/>
              <w:snapToGrid/>
              <w:spacing w:after="0" w:line="240" w:lineRule="auto"/>
              <w:textAlignment w:val="auto"/>
              <w:rPr>
                <w:rFonts w:hint="default" w:ascii="Times New Roman" w:hAnsi="Times New Roman" w:cs="Times New Roman"/>
              </w:rPr>
            </w:pPr>
            <w:r>
              <w:rPr>
                <w:rFonts w:hint="default" w:ascii="Times New Roman" w:hAnsi="Times New Roman" w:cs="Times New Roman"/>
              </w:rPr>
              <w:t>Power boosting</w:t>
            </w:r>
          </w:p>
        </w:tc>
        <w:tc>
          <w:tcPr>
            <w:tcW w:w="5920"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35"/>
              <w:keepNext/>
              <w:keepLines/>
              <w:pageBreakBefore w:val="0"/>
              <w:widowControl/>
              <w:kinsoku/>
              <w:wordWrap/>
              <w:overflowPunct/>
              <w:topLinePunct w:val="0"/>
              <w:autoSpaceDE/>
              <w:autoSpaceDN/>
              <w:bidi w:val="0"/>
              <w:adjustRightInd/>
              <w:snapToGrid/>
              <w:spacing w:after="0" w:line="240" w:lineRule="auto"/>
              <w:textAlignment w:val="auto"/>
              <w:rPr>
                <w:rFonts w:hint="default" w:ascii="Times New Roman" w:hAnsi="Times New Roman" w:cs="Times New Roman"/>
              </w:rPr>
            </w:pPr>
            <w:r>
              <w:rPr>
                <w:rFonts w:hint="default" w:ascii="Times New Roman" w:hAnsi="Times New Roman" w:cs="Times New Roman"/>
              </w:rPr>
              <w:t>0dB</w:t>
            </w:r>
          </w:p>
        </w:tc>
      </w:tr>
      <w:tr>
        <w:tblPrEx>
          <w:tblCellMar>
            <w:top w:w="0" w:type="dxa"/>
            <w:left w:w="0" w:type="dxa"/>
            <w:bottom w:w="0" w:type="dxa"/>
            <w:right w:w="0" w:type="dxa"/>
          </w:tblCellMar>
        </w:tblPrEx>
        <w:trPr>
          <w:trHeight w:val="20" w:hRule="atLeast"/>
          <w:jc w:val="center"/>
        </w:trPr>
        <w:tc>
          <w:tcPr>
            <w:tcW w:w="2945"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35"/>
              <w:keepNext/>
              <w:keepLines/>
              <w:pageBreakBefore w:val="0"/>
              <w:widowControl/>
              <w:kinsoku/>
              <w:wordWrap/>
              <w:overflowPunct/>
              <w:topLinePunct w:val="0"/>
              <w:autoSpaceDE/>
              <w:autoSpaceDN/>
              <w:bidi w:val="0"/>
              <w:adjustRightInd/>
              <w:snapToGrid/>
              <w:spacing w:after="0" w:line="240" w:lineRule="auto"/>
              <w:textAlignment w:val="auto"/>
              <w:rPr>
                <w:rFonts w:hint="default" w:ascii="Times New Roman" w:hAnsi="Times New Roman" w:cs="Times New Roman"/>
              </w:rPr>
            </w:pPr>
            <w:r>
              <w:rPr>
                <w:rFonts w:hint="default" w:ascii="Times New Roman" w:hAnsi="Times New Roman" w:cs="Times New Roman"/>
              </w:rPr>
              <w:t xml:space="preserve">Channel </w:t>
            </w:r>
            <w:r>
              <w:rPr>
                <w:rFonts w:hint="eastAsia" w:ascii="Times New Roman" w:hAnsi="Times New Roman" w:cs="Times New Roman"/>
                <w:lang w:val="en-US" w:eastAsia="zh-CN"/>
              </w:rPr>
              <w:t>m</w:t>
            </w:r>
            <w:r>
              <w:rPr>
                <w:rFonts w:hint="default" w:ascii="Times New Roman" w:hAnsi="Times New Roman" w:cs="Times New Roman"/>
              </w:rPr>
              <w:t>odel</w:t>
            </w:r>
          </w:p>
        </w:tc>
        <w:tc>
          <w:tcPr>
            <w:tcW w:w="5920"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35"/>
              <w:keepNext/>
              <w:keepLines/>
              <w:pageBreakBefore w:val="0"/>
              <w:widowControl/>
              <w:kinsoku/>
              <w:wordWrap/>
              <w:overflowPunct/>
              <w:topLinePunct w:val="0"/>
              <w:autoSpaceDE/>
              <w:autoSpaceDN/>
              <w:bidi w:val="0"/>
              <w:adjustRightInd/>
              <w:snapToGrid/>
              <w:spacing w:after="0" w:line="240" w:lineRule="auto"/>
              <w:textAlignment w:val="auto"/>
              <w:rPr>
                <w:rFonts w:hint="default" w:ascii="Times New Roman" w:hAnsi="Times New Roman" w:eastAsia="宋体" w:cs="Times New Roman"/>
                <w:lang w:val="en-US" w:eastAsia="zh-CN"/>
              </w:rPr>
            </w:pPr>
            <w:r>
              <w:rPr>
                <w:rFonts w:hint="default" w:ascii="Times New Roman" w:hAnsi="Times New Roman" w:cs="Times New Roman"/>
              </w:rPr>
              <w:t>TDL-C 300</w:t>
            </w:r>
            <w:r>
              <w:rPr>
                <w:rFonts w:hint="eastAsia" w:ascii="Times New Roman" w:hAnsi="Times New Roman" w:cs="Times New Roman"/>
                <w:lang w:val="en-US" w:eastAsia="zh-CN"/>
              </w:rPr>
              <w:t>ns</w:t>
            </w:r>
          </w:p>
        </w:tc>
      </w:tr>
      <w:tr>
        <w:tblPrEx>
          <w:tblCellMar>
            <w:top w:w="0" w:type="dxa"/>
            <w:left w:w="0" w:type="dxa"/>
            <w:bottom w:w="0" w:type="dxa"/>
            <w:right w:w="0" w:type="dxa"/>
          </w:tblCellMar>
        </w:tblPrEx>
        <w:trPr>
          <w:trHeight w:val="20" w:hRule="atLeast"/>
          <w:jc w:val="center"/>
        </w:trPr>
        <w:tc>
          <w:tcPr>
            <w:tcW w:w="2945"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35"/>
              <w:keepNext/>
              <w:keepLines/>
              <w:pageBreakBefore w:val="0"/>
              <w:widowControl/>
              <w:kinsoku/>
              <w:wordWrap/>
              <w:overflowPunct/>
              <w:topLinePunct w:val="0"/>
              <w:autoSpaceDE/>
              <w:autoSpaceDN/>
              <w:bidi w:val="0"/>
              <w:adjustRightInd/>
              <w:snapToGrid/>
              <w:spacing w:after="0" w:line="240" w:lineRule="auto"/>
              <w:textAlignment w:val="auto"/>
              <w:rPr>
                <w:rFonts w:hint="default" w:ascii="Times New Roman" w:hAnsi="Times New Roman" w:eastAsia="宋体" w:cs="Times New Roman"/>
                <w:lang w:val="en-US" w:eastAsia="zh-CN"/>
              </w:rPr>
            </w:pPr>
            <w:r>
              <w:rPr>
                <w:rFonts w:hint="eastAsia" w:ascii="Times New Roman" w:hAnsi="Times New Roman" w:cs="Times New Roman"/>
                <w:lang w:val="en-US" w:eastAsia="zh-CN"/>
              </w:rPr>
              <w:t>Number of Rx for LP-WUS</w:t>
            </w:r>
          </w:p>
        </w:tc>
        <w:tc>
          <w:tcPr>
            <w:tcW w:w="5920"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35"/>
              <w:keepNext/>
              <w:keepLines/>
              <w:pageBreakBefore w:val="0"/>
              <w:widowControl/>
              <w:kinsoku/>
              <w:wordWrap/>
              <w:overflowPunct/>
              <w:topLinePunct w:val="0"/>
              <w:autoSpaceDE/>
              <w:autoSpaceDN/>
              <w:bidi w:val="0"/>
              <w:adjustRightInd/>
              <w:snapToGrid/>
              <w:spacing w:after="0" w:line="240" w:lineRule="auto"/>
              <w:textAlignment w:val="auto"/>
              <w:rPr>
                <w:rFonts w:hint="default" w:ascii="Times New Roman" w:hAnsi="Times New Roman" w:eastAsia="宋体" w:cs="Times New Roman"/>
                <w:lang w:val="en-US" w:eastAsia="zh-CN"/>
              </w:rPr>
            </w:pPr>
            <w:r>
              <w:rPr>
                <w:rFonts w:hint="eastAsia" w:ascii="Times New Roman" w:hAnsi="Times New Roman" w:cs="Times New Roman"/>
                <w:lang w:val="en-US" w:eastAsia="zh-CN"/>
              </w:rPr>
              <w:t>1 Rx</w:t>
            </w:r>
          </w:p>
        </w:tc>
      </w:tr>
      <w:tr>
        <w:tblPrEx>
          <w:tblCellMar>
            <w:top w:w="0" w:type="dxa"/>
            <w:left w:w="0" w:type="dxa"/>
            <w:bottom w:w="0" w:type="dxa"/>
            <w:right w:w="0" w:type="dxa"/>
          </w:tblCellMar>
        </w:tblPrEx>
        <w:trPr>
          <w:trHeight w:val="20" w:hRule="atLeast"/>
          <w:jc w:val="center"/>
        </w:trPr>
        <w:tc>
          <w:tcPr>
            <w:tcW w:w="2945"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35"/>
              <w:keepNext/>
              <w:keepLines/>
              <w:pageBreakBefore w:val="0"/>
              <w:widowControl/>
              <w:kinsoku/>
              <w:wordWrap/>
              <w:overflowPunct/>
              <w:topLinePunct w:val="0"/>
              <w:autoSpaceDE/>
              <w:autoSpaceDN/>
              <w:bidi w:val="0"/>
              <w:adjustRightInd/>
              <w:snapToGrid/>
              <w:spacing w:after="0" w:line="240" w:lineRule="auto"/>
              <w:textAlignment w:val="auto"/>
              <w:rPr>
                <w:rFonts w:hint="default" w:ascii="Times New Roman" w:hAnsi="Times New Roman" w:cs="Times New Roman"/>
                <w:lang w:val="en-US" w:eastAsia="zh-CN"/>
              </w:rPr>
            </w:pPr>
            <w:r>
              <w:rPr>
                <w:rFonts w:hint="eastAsia" w:ascii="Times New Roman" w:hAnsi="Times New Roman" w:cs="Times New Roman"/>
                <w:lang w:val="en-US" w:eastAsia="zh-CN"/>
              </w:rPr>
              <w:t>UE speed</w:t>
            </w:r>
          </w:p>
        </w:tc>
        <w:tc>
          <w:tcPr>
            <w:tcW w:w="5920"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35"/>
              <w:keepNext/>
              <w:keepLines/>
              <w:pageBreakBefore w:val="0"/>
              <w:widowControl/>
              <w:kinsoku/>
              <w:wordWrap/>
              <w:overflowPunct/>
              <w:topLinePunct w:val="0"/>
              <w:autoSpaceDE/>
              <w:autoSpaceDN/>
              <w:bidi w:val="0"/>
              <w:adjustRightInd/>
              <w:snapToGrid/>
              <w:spacing w:after="0" w:line="240" w:lineRule="auto"/>
              <w:textAlignment w:val="auto"/>
              <w:rPr>
                <w:rFonts w:hint="default" w:ascii="Times New Roman" w:hAnsi="Times New Roman" w:cs="Times New Roman"/>
                <w:lang w:val="en-US" w:eastAsia="zh-CN"/>
              </w:rPr>
            </w:pPr>
            <w:r>
              <w:rPr>
                <w:rFonts w:hint="eastAsia" w:ascii="Times New Roman" w:hAnsi="Times New Roman" w:cs="Times New Roman"/>
                <w:lang w:val="en-US" w:eastAsia="zh-CN"/>
              </w:rPr>
              <w:t>3km/h</w:t>
            </w:r>
          </w:p>
        </w:tc>
      </w:tr>
      <w:tr>
        <w:tblPrEx>
          <w:tblCellMar>
            <w:top w:w="0" w:type="dxa"/>
            <w:left w:w="0" w:type="dxa"/>
            <w:bottom w:w="0" w:type="dxa"/>
            <w:right w:w="0" w:type="dxa"/>
          </w:tblCellMar>
        </w:tblPrEx>
        <w:trPr>
          <w:trHeight w:val="20" w:hRule="atLeast"/>
          <w:jc w:val="center"/>
        </w:trPr>
        <w:tc>
          <w:tcPr>
            <w:tcW w:w="2945"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35"/>
              <w:keepNext/>
              <w:keepLines/>
              <w:pageBreakBefore w:val="0"/>
              <w:widowControl/>
              <w:kinsoku/>
              <w:wordWrap/>
              <w:overflowPunct/>
              <w:topLinePunct w:val="0"/>
              <w:autoSpaceDE/>
              <w:autoSpaceDN/>
              <w:bidi w:val="0"/>
              <w:adjustRightInd/>
              <w:snapToGrid/>
              <w:spacing w:after="0" w:line="240" w:lineRule="auto"/>
              <w:textAlignment w:val="auto"/>
              <w:rPr>
                <w:rFonts w:hint="default" w:ascii="Times New Roman" w:hAnsi="Times New Roman" w:cs="Times New Roman"/>
              </w:rPr>
            </w:pPr>
            <w:r>
              <w:rPr>
                <w:rFonts w:hint="default" w:ascii="Times New Roman" w:hAnsi="Times New Roman" w:cs="Times New Roman"/>
              </w:rPr>
              <w:t>Performance metric</w:t>
            </w:r>
          </w:p>
        </w:tc>
        <w:tc>
          <w:tcPr>
            <w:tcW w:w="5920"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35"/>
              <w:keepNext/>
              <w:keepLines/>
              <w:pageBreakBefore w:val="0"/>
              <w:widowControl/>
              <w:kinsoku/>
              <w:wordWrap/>
              <w:overflowPunct/>
              <w:topLinePunct w:val="0"/>
              <w:autoSpaceDE/>
              <w:autoSpaceDN/>
              <w:bidi w:val="0"/>
              <w:adjustRightInd/>
              <w:snapToGrid/>
              <w:spacing w:after="0" w:line="240" w:lineRule="auto"/>
              <w:textAlignment w:val="auto"/>
              <w:rPr>
                <w:rFonts w:hint="default" w:ascii="Times New Roman" w:hAnsi="Times New Roman" w:eastAsia="宋体" w:cs="Times New Roman"/>
                <w:lang w:val="en-US" w:eastAsia="zh-CN"/>
              </w:rPr>
            </w:pPr>
            <w:r>
              <w:rPr>
                <w:rFonts w:hint="eastAsia" w:ascii="Times New Roman" w:hAnsi="Times New Roman" w:cs="Times New Roman"/>
                <w:highlight w:val="none"/>
                <w:lang w:val="en-US" w:eastAsia="zh-CN"/>
              </w:rPr>
              <w:t>1% MDR</w:t>
            </w:r>
          </w:p>
        </w:tc>
      </w:tr>
    </w:tbl>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9"/>
        <w:rPr>
          <w:rFonts w:hint="default" w:cs="Times New Roman"/>
          <w:b/>
          <w:bCs/>
          <w:i w:val="0"/>
          <w:iCs w:val="0"/>
          <w:sz w:val="20"/>
          <w:szCs w:val="20"/>
          <w:highlight w:val="none"/>
          <w:lang w:val="en-US" w:eastAsia="zh-CN"/>
        </w:rPr>
      </w:pPr>
    </w:p>
    <w:p>
      <w:pPr>
        <w:pStyle w:val="2"/>
        <w:keepNext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Lines="150" w:after="157" w:afterLines="50" w:line="240" w:lineRule="auto"/>
        <w:jc w:val="both"/>
        <w:textAlignment w:val="baseline"/>
        <w:rPr>
          <w:rFonts w:hint="eastAsia"/>
          <w:sz w:val="21"/>
          <w:szCs w:val="21"/>
          <w:lang w:val="en-US"/>
        </w:rPr>
      </w:pPr>
      <w:bookmarkStart w:id="1" w:name="_GoBack"/>
      <w:bookmarkEnd w:id="1"/>
      <w:r>
        <w:rPr>
          <w:rFonts w:hint="eastAsia" w:eastAsia="宋体"/>
          <w:lang w:val="en-US" w:eastAsia="zh-CN"/>
        </w:rPr>
        <w:t>Reference</w:t>
      </w:r>
      <w:r>
        <w:rPr>
          <w:rFonts w:hint="eastAsia"/>
          <w:sz w:val="20"/>
          <w:szCs w:val="20"/>
          <w:lang w:val="en-US" w:eastAsia="zh-CN"/>
        </w:rPr>
        <w:t xml:space="preserve"> </w:t>
      </w:r>
    </w:p>
    <w:p>
      <w:pPr>
        <w:pStyle w:val="9"/>
        <w:keepNext w:val="0"/>
        <w:keepLines w:val="0"/>
        <w:pageBreakBefore w:val="0"/>
        <w:widowControl/>
        <w:numPr>
          <w:ilvl w:val="0"/>
          <w:numId w:val="9"/>
        </w:numPr>
        <w:kinsoku/>
        <w:wordWrap/>
        <w:overflowPunct/>
        <w:topLinePunct w:val="0"/>
        <w:autoSpaceDE/>
        <w:autoSpaceDN/>
        <w:bidi w:val="0"/>
        <w:adjustRightInd/>
        <w:snapToGrid w:val="0"/>
        <w:spacing w:before="0" w:after="0" w:line="240" w:lineRule="auto"/>
        <w:ind w:left="0" w:leftChars="0" w:firstLine="0" w:firstLineChars="0"/>
        <w:textAlignment w:val="auto"/>
        <w:rPr>
          <w:rFonts w:hint="eastAsia"/>
          <w:sz w:val="20"/>
          <w:szCs w:val="20"/>
          <w:lang w:val="en-US" w:eastAsia="zh-CN"/>
        </w:rPr>
      </w:pPr>
      <w:r>
        <w:rPr>
          <w:rFonts w:hint="eastAsia"/>
          <w:sz w:val="20"/>
          <w:szCs w:val="20"/>
          <w:lang w:val="en-US" w:eastAsia="zh-CN"/>
        </w:rPr>
        <w:t>R4-2406619 WF on NR LP-WUS UE requirements, RAN4#110bis, Changsha, China, Apr. 2024.</w:t>
      </w:r>
    </w:p>
    <w:p>
      <w:pPr>
        <w:pStyle w:val="9"/>
        <w:keepNext w:val="0"/>
        <w:keepLines w:val="0"/>
        <w:pageBreakBefore w:val="0"/>
        <w:widowControl/>
        <w:numPr>
          <w:ilvl w:val="0"/>
          <w:numId w:val="9"/>
        </w:numPr>
        <w:kinsoku/>
        <w:wordWrap/>
        <w:overflowPunct/>
        <w:topLinePunct w:val="0"/>
        <w:autoSpaceDE/>
        <w:autoSpaceDN/>
        <w:bidi w:val="0"/>
        <w:adjustRightInd/>
        <w:snapToGrid w:val="0"/>
        <w:spacing w:before="0" w:after="0" w:line="240" w:lineRule="auto"/>
        <w:ind w:left="0" w:leftChars="0" w:firstLine="0" w:firstLineChars="0"/>
        <w:textAlignment w:val="auto"/>
        <w:rPr>
          <w:rFonts w:hint="eastAsia"/>
          <w:sz w:val="20"/>
          <w:szCs w:val="20"/>
          <w:lang w:val="en-US" w:eastAsia="zh-CN"/>
        </w:rPr>
      </w:pPr>
      <w:r>
        <w:rPr>
          <w:rFonts w:hint="eastAsia"/>
          <w:sz w:val="20"/>
          <w:szCs w:val="20"/>
          <w:lang w:val="en-US" w:eastAsia="zh-CN"/>
        </w:rPr>
        <w:t>TR38.869, v18.0.0</w:t>
      </w:r>
    </w:p>
    <w:p>
      <w:pPr>
        <w:pStyle w:val="9"/>
        <w:keepNext w:val="0"/>
        <w:keepLines w:val="0"/>
        <w:pageBreakBefore w:val="0"/>
        <w:widowControl/>
        <w:numPr>
          <w:ilvl w:val="0"/>
          <w:numId w:val="9"/>
        </w:numPr>
        <w:kinsoku/>
        <w:wordWrap/>
        <w:overflowPunct/>
        <w:topLinePunct w:val="0"/>
        <w:autoSpaceDE/>
        <w:autoSpaceDN/>
        <w:bidi w:val="0"/>
        <w:adjustRightInd/>
        <w:snapToGrid w:val="0"/>
        <w:spacing w:before="0" w:after="0" w:line="240" w:lineRule="auto"/>
        <w:ind w:left="0" w:leftChars="0" w:firstLine="0" w:firstLineChars="0"/>
        <w:textAlignment w:val="auto"/>
        <w:rPr>
          <w:rFonts w:hint="eastAsia"/>
          <w:sz w:val="20"/>
          <w:szCs w:val="20"/>
          <w:lang w:val="en-US" w:eastAsia="zh-CN"/>
        </w:rPr>
      </w:pPr>
      <w:r>
        <w:rPr>
          <w:rFonts w:ascii="Times New Roman" w:hAnsi="Times New Roman" w:eastAsiaTheme="minorEastAsia"/>
          <w:sz w:val="20"/>
          <w:szCs w:val="20"/>
          <w:lang w:eastAsia="zh-CN"/>
        </w:rPr>
        <w:t>RAN1 Chairman notes, RAN1#116bis</w:t>
      </w:r>
      <w:r>
        <w:rPr>
          <w:rFonts w:hint="eastAsia"/>
          <w:sz w:val="20"/>
          <w:szCs w:val="20"/>
          <w:lang w:val="en-US" w:eastAsia="zh-CN"/>
        </w:rPr>
        <w:t>, Changsha, China, Apr. 2024.</w:t>
      </w:r>
    </w:p>
    <w:p>
      <w:pPr>
        <w:pStyle w:val="9"/>
        <w:keepNext w:val="0"/>
        <w:keepLines w:val="0"/>
        <w:pageBreakBefore w:val="0"/>
        <w:widowControl/>
        <w:numPr>
          <w:ilvl w:val="0"/>
          <w:numId w:val="9"/>
        </w:numPr>
        <w:kinsoku/>
        <w:wordWrap/>
        <w:overflowPunct/>
        <w:topLinePunct w:val="0"/>
        <w:autoSpaceDE/>
        <w:autoSpaceDN/>
        <w:bidi w:val="0"/>
        <w:adjustRightInd/>
        <w:snapToGrid w:val="0"/>
        <w:spacing w:before="0" w:after="0" w:line="240" w:lineRule="auto"/>
        <w:ind w:left="0" w:leftChars="0" w:firstLine="0" w:firstLineChars="0"/>
        <w:textAlignment w:val="auto"/>
        <w:rPr>
          <w:rFonts w:hint="eastAsia"/>
          <w:sz w:val="20"/>
          <w:szCs w:val="20"/>
          <w:lang w:val="en-US" w:eastAsia="zh-CN"/>
        </w:rPr>
      </w:pPr>
      <w:r>
        <w:rPr>
          <w:rFonts w:ascii="Times New Roman" w:hAnsi="Times New Roman" w:eastAsiaTheme="minorEastAsia"/>
          <w:sz w:val="20"/>
          <w:szCs w:val="20"/>
          <w:lang w:eastAsia="zh-CN"/>
        </w:rPr>
        <w:t>RAN1 Chairman notes, RAN1#116</w:t>
      </w:r>
      <w:r>
        <w:rPr>
          <w:rFonts w:hint="eastAsia" w:eastAsiaTheme="minorEastAsia"/>
          <w:sz w:val="20"/>
          <w:szCs w:val="20"/>
          <w:lang w:val="en-US" w:eastAsia="zh-CN"/>
        </w:rPr>
        <w:t>, Athens, Greece, Feb. 2024.</w:t>
      </w:r>
    </w:p>
    <w:sectPr>
      <w:footerReference r:id="rId5" w:type="default"/>
      <w:pgSz w:w="11906" w:h="16838"/>
      <w:pgMar w:top="1440" w:right="1304" w:bottom="1440" w:left="1304" w:header="851" w:footer="992" w:gutter="0"/>
      <w:pgBorders>
        <w:top w:val="none" w:sz="0" w:space="0"/>
        <w:left w:val="none" w:sz="0" w:space="0"/>
        <w:bottom w:val="none" w:sz="0" w:space="0"/>
        <w:right w:val="none" w:sz="0" w:space="0"/>
      </w:pgBorders>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0000012" w:usb3="00000000" w:csb0="4002009F" w:csb1="DFD7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30" w:usb3="00000000" w:csb0="4008009F" w:csb1="DFD70000"/>
  </w:font>
  <w:font w:name="等线">
    <w:panose1 w:val="02010600030101010101"/>
    <w:charset w:val="86"/>
    <w:family w:val="auto"/>
    <w:pitch w:val="default"/>
    <w:sig w:usb0="A00002BF" w:usb1="38CF7CFA" w:usb2="00000016" w:usb3="00000000" w:csb0="0004000F"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eastAsia="宋体"/>
        <w:lang w:eastAsia="zh-CN"/>
      </w:rPr>
    </w:pPr>
    <w:r>
      <w:fldChar w:fldCharType="begin"/>
    </w:r>
    <w:r>
      <w:instrText xml:space="preserve">PAGE   \* MERGEFORMAT</w:instrText>
    </w:r>
    <w:r>
      <w:fldChar w:fldCharType="separate"/>
    </w:r>
    <w:r>
      <w:rPr>
        <w:lang w:eastAsia="zh-CN"/>
      </w:rPr>
      <w:t>1</w:t>
    </w:r>
    <w:r>
      <w:rPr>
        <w:lang w:eastAsia="zh-CN"/>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8622A18"/>
    <w:multiLevelType w:val="multilevel"/>
    <w:tmpl w:val="18622A18"/>
    <w:lvl w:ilvl="0" w:tentative="0">
      <w:start w:val="1"/>
      <w:numFmt w:val="decimal"/>
      <w:lvlText w:val="%1."/>
      <w:lvlJc w:val="left"/>
      <w:pPr>
        <w:ind w:left="425" w:hanging="425"/>
      </w:pPr>
      <w:rPr>
        <w:rFonts w:hint="default"/>
        <w:sz w:val="28"/>
        <w:szCs w:val="28"/>
      </w:r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1">
    <w:nsid w:val="257B19DB"/>
    <w:multiLevelType w:val="multilevel"/>
    <w:tmpl w:val="257B19DB"/>
    <w:lvl w:ilvl="0" w:tentative="0">
      <w:start w:val="2"/>
      <w:numFmt w:val="bullet"/>
      <w:lvlText w:val="-"/>
      <w:lvlJc w:val="left"/>
      <w:pPr>
        <w:ind w:left="720" w:hanging="360"/>
      </w:pPr>
      <w:rPr>
        <w:rFonts w:hint="default" w:ascii="Times New Roman" w:hAnsi="Times New Roman" w:eastAsia="宋体"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2E3A1262"/>
    <w:multiLevelType w:val="multilevel"/>
    <w:tmpl w:val="2E3A1262"/>
    <w:lvl w:ilvl="0" w:tentative="0">
      <w:start w:val="150"/>
      <w:numFmt w:val="bullet"/>
      <w:lvlText w:val="-"/>
      <w:lvlJc w:val="left"/>
      <w:pPr>
        <w:ind w:left="720" w:hanging="360"/>
      </w:pPr>
      <w:rPr>
        <w:rFonts w:hint="default" w:ascii="Times" w:hAnsi="Times" w:eastAsia="Batang" w:cs="Time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2ECA2AE8"/>
    <w:multiLevelType w:val="multilevel"/>
    <w:tmpl w:val="2ECA2AE8"/>
    <w:lvl w:ilvl="0" w:tentative="0">
      <w:start w:val="2"/>
      <w:numFmt w:val="bullet"/>
      <w:lvlText w:val="-"/>
      <w:lvlJc w:val="left"/>
      <w:pPr>
        <w:ind w:left="720" w:hanging="360"/>
      </w:pPr>
      <w:rPr>
        <w:rFonts w:hint="default" w:ascii="Times New Roman" w:hAnsi="Times New Roman" w:eastAsia="宋体"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46E90CB1"/>
    <w:multiLevelType w:val="multilevel"/>
    <w:tmpl w:val="46E90CB1"/>
    <w:lvl w:ilvl="0" w:tentative="0">
      <w:start w:val="2"/>
      <w:numFmt w:val="bullet"/>
      <w:lvlText w:val="-"/>
      <w:lvlJc w:val="left"/>
      <w:pPr>
        <w:ind w:left="720" w:hanging="360"/>
      </w:pPr>
      <w:rPr>
        <w:rFonts w:hint="default" w:ascii="Times New Roman" w:hAnsi="Times New Roman" w:eastAsia="宋体"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4D6E3167"/>
    <w:multiLevelType w:val="multilevel"/>
    <w:tmpl w:val="4D6E3167"/>
    <w:lvl w:ilvl="0" w:tentative="0">
      <w:start w:val="1"/>
      <w:numFmt w:val="decimal"/>
      <w:pStyle w:val="43"/>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6">
    <w:nsid w:val="5A61DBB0"/>
    <w:multiLevelType w:val="singleLevel"/>
    <w:tmpl w:val="5A61DBB0"/>
    <w:lvl w:ilvl="0" w:tentative="0">
      <w:start w:val="1"/>
      <w:numFmt w:val="decimal"/>
      <w:suff w:val="space"/>
      <w:lvlText w:val="[%1]"/>
      <w:lvlJc w:val="left"/>
      <w:rPr>
        <w:rFonts w:hint="default"/>
        <w:b w:val="0"/>
        <w:bCs w:val="0"/>
      </w:rPr>
    </w:lvl>
  </w:abstractNum>
  <w:abstractNum w:abstractNumId="7">
    <w:nsid w:val="6B5B4F67"/>
    <w:multiLevelType w:val="multilevel"/>
    <w:tmpl w:val="6B5B4F67"/>
    <w:lvl w:ilvl="0" w:tentative="0">
      <w:start w:val="1"/>
      <w:numFmt w:val="decimal"/>
      <w:pStyle w:val="9"/>
      <w:lvlText w:val="[%1]"/>
      <w:lvlJc w:val="left"/>
      <w:pPr>
        <w:ind w:left="20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abstractNum w:abstractNumId="8">
    <w:nsid w:val="7B326E01"/>
    <w:multiLevelType w:val="multilevel"/>
    <w:tmpl w:val="7B326E01"/>
    <w:lvl w:ilvl="0" w:tentative="0">
      <w:start w:val="2"/>
      <w:numFmt w:val="bullet"/>
      <w:lvlText w:val="-"/>
      <w:lvlJc w:val="left"/>
      <w:pPr>
        <w:ind w:left="720" w:hanging="360"/>
      </w:pPr>
      <w:rPr>
        <w:rFonts w:hint="default" w:ascii="Times New Roman" w:hAnsi="Times New Roman" w:eastAsia="宋体"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7"/>
  </w:num>
  <w:num w:numId="2">
    <w:abstractNumId w:val="5"/>
  </w:num>
  <w:num w:numId="3">
    <w:abstractNumId w:val="0"/>
  </w:num>
  <w:num w:numId="4">
    <w:abstractNumId w:val="4"/>
  </w:num>
  <w:num w:numId="5">
    <w:abstractNumId w:val="1"/>
  </w:num>
  <w:num w:numId="6">
    <w:abstractNumId w:val="2"/>
  </w:num>
  <w:num w:numId="7">
    <w:abstractNumId w:val="3"/>
  </w:num>
  <w:num w:numId="8">
    <w:abstractNumId w:val="8"/>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4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47708"/>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0ED5"/>
    <w:rsid w:val="00083678"/>
    <w:rsid w:val="00083AB9"/>
    <w:rsid w:val="000840CB"/>
    <w:rsid w:val="00084CF0"/>
    <w:rsid w:val="000857E5"/>
    <w:rsid w:val="00085E6F"/>
    <w:rsid w:val="00086797"/>
    <w:rsid w:val="00087168"/>
    <w:rsid w:val="00090027"/>
    <w:rsid w:val="00090728"/>
    <w:rsid w:val="00091C46"/>
    <w:rsid w:val="0009264E"/>
    <w:rsid w:val="00092752"/>
    <w:rsid w:val="00094026"/>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4161"/>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2A27"/>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095"/>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26F4"/>
    <w:rsid w:val="00223FEE"/>
    <w:rsid w:val="002257E3"/>
    <w:rsid w:val="00226A6A"/>
    <w:rsid w:val="00226C69"/>
    <w:rsid w:val="002275A9"/>
    <w:rsid w:val="00231CDE"/>
    <w:rsid w:val="00231E27"/>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3D17"/>
    <w:rsid w:val="002A401D"/>
    <w:rsid w:val="002A41E5"/>
    <w:rsid w:val="002A7AD8"/>
    <w:rsid w:val="002B0C44"/>
    <w:rsid w:val="002B1410"/>
    <w:rsid w:val="002B2139"/>
    <w:rsid w:val="002B2367"/>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C7C2F"/>
    <w:rsid w:val="003D4C11"/>
    <w:rsid w:val="003D515D"/>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1DD"/>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AB"/>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7779B"/>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1D3B"/>
    <w:rsid w:val="004F2177"/>
    <w:rsid w:val="004F297D"/>
    <w:rsid w:val="004F358F"/>
    <w:rsid w:val="004F366C"/>
    <w:rsid w:val="004F54CF"/>
    <w:rsid w:val="004F5C92"/>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155"/>
    <w:rsid w:val="0058116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5619"/>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74F"/>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3500"/>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1309"/>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0D55"/>
    <w:rsid w:val="006D1531"/>
    <w:rsid w:val="006D1870"/>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0204"/>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16A"/>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6FB"/>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083"/>
    <w:rsid w:val="0078058C"/>
    <w:rsid w:val="00780D65"/>
    <w:rsid w:val="0078178A"/>
    <w:rsid w:val="00783080"/>
    <w:rsid w:val="007831A8"/>
    <w:rsid w:val="00784111"/>
    <w:rsid w:val="007847A0"/>
    <w:rsid w:val="00784AAE"/>
    <w:rsid w:val="007876D3"/>
    <w:rsid w:val="00791774"/>
    <w:rsid w:val="007923A7"/>
    <w:rsid w:val="00793581"/>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1C28"/>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1C26"/>
    <w:rsid w:val="00822E08"/>
    <w:rsid w:val="00823D0E"/>
    <w:rsid w:val="0082593A"/>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98E"/>
    <w:rsid w:val="00864FF8"/>
    <w:rsid w:val="0086523B"/>
    <w:rsid w:val="00865853"/>
    <w:rsid w:val="00867764"/>
    <w:rsid w:val="00867768"/>
    <w:rsid w:val="00867E03"/>
    <w:rsid w:val="0087072A"/>
    <w:rsid w:val="008707F8"/>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3C9F"/>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85"/>
    <w:rsid w:val="008E07F4"/>
    <w:rsid w:val="008E0B59"/>
    <w:rsid w:val="008E18F1"/>
    <w:rsid w:val="008E1AA7"/>
    <w:rsid w:val="008E491E"/>
    <w:rsid w:val="008E4AC4"/>
    <w:rsid w:val="008E4EBB"/>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942"/>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1EA6"/>
    <w:rsid w:val="009A2370"/>
    <w:rsid w:val="009A2850"/>
    <w:rsid w:val="009A2AB8"/>
    <w:rsid w:val="009A452A"/>
    <w:rsid w:val="009A73C1"/>
    <w:rsid w:val="009A7731"/>
    <w:rsid w:val="009B0648"/>
    <w:rsid w:val="009B0ADA"/>
    <w:rsid w:val="009B2298"/>
    <w:rsid w:val="009B2891"/>
    <w:rsid w:val="009B4649"/>
    <w:rsid w:val="009B56A3"/>
    <w:rsid w:val="009B5705"/>
    <w:rsid w:val="009B788C"/>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992"/>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2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4322"/>
    <w:rsid w:val="00A95604"/>
    <w:rsid w:val="00A96C9C"/>
    <w:rsid w:val="00A96CD5"/>
    <w:rsid w:val="00A974A3"/>
    <w:rsid w:val="00A9762B"/>
    <w:rsid w:val="00A97C5A"/>
    <w:rsid w:val="00A97CD1"/>
    <w:rsid w:val="00AA0DB2"/>
    <w:rsid w:val="00AA10AD"/>
    <w:rsid w:val="00AA10EA"/>
    <w:rsid w:val="00AA2F17"/>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4BC5"/>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57C57"/>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307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027F"/>
    <w:rsid w:val="00C02D44"/>
    <w:rsid w:val="00C03BE9"/>
    <w:rsid w:val="00C0460B"/>
    <w:rsid w:val="00C04C9C"/>
    <w:rsid w:val="00C0599A"/>
    <w:rsid w:val="00C05DCF"/>
    <w:rsid w:val="00C06561"/>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2DC"/>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6B57"/>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766"/>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2E4D"/>
    <w:rsid w:val="00CF3875"/>
    <w:rsid w:val="00CF5BC3"/>
    <w:rsid w:val="00CF7484"/>
    <w:rsid w:val="00D0046C"/>
    <w:rsid w:val="00D00771"/>
    <w:rsid w:val="00D00DB3"/>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1815"/>
    <w:rsid w:val="00D521E7"/>
    <w:rsid w:val="00D52557"/>
    <w:rsid w:val="00D53306"/>
    <w:rsid w:val="00D53859"/>
    <w:rsid w:val="00D53D7F"/>
    <w:rsid w:val="00D53E4D"/>
    <w:rsid w:val="00D544F6"/>
    <w:rsid w:val="00D56687"/>
    <w:rsid w:val="00D604DA"/>
    <w:rsid w:val="00D61430"/>
    <w:rsid w:val="00D638F1"/>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43"/>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3F62"/>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0E6C"/>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255"/>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6519"/>
    <w:rsid w:val="00FE7309"/>
    <w:rsid w:val="00FF04CC"/>
    <w:rsid w:val="00FF18B3"/>
    <w:rsid w:val="00FF2401"/>
    <w:rsid w:val="00FF270E"/>
    <w:rsid w:val="00FF33DA"/>
    <w:rsid w:val="00FF35ED"/>
    <w:rsid w:val="00FF36B9"/>
    <w:rsid w:val="00FF416B"/>
    <w:rsid w:val="00FF7945"/>
    <w:rsid w:val="01164BFB"/>
    <w:rsid w:val="011B5754"/>
    <w:rsid w:val="013B5E34"/>
    <w:rsid w:val="0153531E"/>
    <w:rsid w:val="015A7A37"/>
    <w:rsid w:val="01624027"/>
    <w:rsid w:val="01633D2A"/>
    <w:rsid w:val="0165337E"/>
    <w:rsid w:val="01795E27"/>
    <w:rsid w:val="0180738E"/>
    <w:rsid w:val="018A2647"/>
    <w:rsid w:val="018B3BAA"/>
    <w:rsid w:val="01945324"/>
    <w:rsid w:val="01957959"/>
    <w:rsid w:val="01BA0053"/>
    <w:rsid w:val="01CA556D"/>
    <w:rsid w:val="01DC1C82"/>
    <w:rsid w:val="01DC200E"/>
    <w:rsid w:val="01F86CD9"/>
    <w:rsid w:val="02065A2E"/>
    <w:rsid w:val="020928F5"/>
    <w:rsid w:val="0217354E"/>
    <w:rsid w:val="021A2217"/>
    <w:rsid w:val="021A5187"/>
    <w:rsid w:val="02281CFD"/>
    <w:rsid w:val="0228598B"/>
    <w:rsid w:val="02343561"/>
    <w:rsid w:val="025B0AD8"/>
    <w:rsid w:val="02626E3D"/>
    <w:rsid w:val="02720145"/>
    <w:rsid w:val="02721826"/>
    <w:rsid w:val="02740574"/>
    <w:rsid w:val="02770E1A"/>
    <w:rsid w:val="02777E94"/>
    <w:rsid w:val="027B41EC"/>
    <w:rsid w:val="028153EF"/>
    <w:rsid w:val="028A6699"/>
    <w:rsid w:val="028C48C4"/>
    <w:rsid w:val="0298367A"/>
    <w:rsid w:val="02C409AE"/>
    <w:rsid w:val="02CA1321"/>
    <w:rsid w:val="02CB55B9"/>
    <w:rsid w:val="02D254EC"/>
    <w:rsid w:val="02D52C8E"/>
    <w:rsid w:val="02D55E01"/>
    <w:rsid w:val="02DE07AA"/>
    <w:rsid w:val="02E43D5D"/>
    <w:rsid w:val="02E569D9"/>
    <w:rsid w:val="02F72239"/>
    <w:rsid w:val="02F759DA"/>
    <w:rsid w:val="02F9031A"/>
    <w:rsid w:val="02FE0556"/>
    <w:rsid w:val="02FE5F82"/>
    <w:rsid w:val="030F2294"/>
    <w:rsid w:val="03256F39"/>
    <w:rsid w:val="032D5AEE"/>
    <w:rsid w:val="03311F41"/>
    <w:rsid w:val="03334B44"/>
    <w:rsid w:val="033F2E50"/>
    <w:rsid w:val="035C5E5E"/>
    <w:rsid w:val="036F028C"/>
    <w:rsid w:val="0383140E"/>
    <w:rsid w:val="038534E2"/>
    <w:rsid w:val="03A05508"/>
    <w:rsid w:val="03AB67DC"/>
    <w:rsid w:val="03AD2FC5"/>
    <w:rsid w:val="03B82CC7"/>
    <w:rsid w:val="03C77456"/>
    <w:rsid w:val="03CB41C8"/>
    <w:rsid w:val="04156C27"/>
    <w:rsid w:val="042B1DF5"/>
    <w:rsid w:val="043D2559"/>
    <w:rsid w:val="045D198A"/>
    <w:rsid w:val="046824A8"/>
    <w:rsid w:val="0478015E"/>
    <w:rsid w:val="04B43FA7"/>
    <w:rsid w:val="04BF26EE"/>
    <w:rsid w:val="04D16755"/>
    <w:rsid w:val="04D20004"/>
    <w:rsid w:val="04E54CF2"/>
    <w:rsid w:val="04EB6A3A"/>
    <w:rsid w:val="04F46C46"/>
    <w:rsid w:val="04FC2C75"/>
    <w:rsid w:val="050F2775"/>
    <w:rsid w:val="05143195"/>
    <w:rsid w:val="0526729B"/>
    <w:rsid w:val="05402104"/>
    <w:rsid w:val="054248F2"/>
    <w:rsid w:val="05492E9A"/>
    <w:rsid w:val="05510DD1"/>
    <w:rsid w:val="05533CBE"/>
    <w:rsid w:val="05785C74"/>
    <w:rsid w:val="057F689B"/>
    <w:rsid w:val="05847419"/>
    <w:rsid w:val="058704DA"/>
    <w:rsid w:val="059160D0"/>
    <w:rsid w:val="05AE018C"/>
    <w:rsid w:val="05B32ECD"/>
    <w:rsid w:val="05D72913"/>
    <w:rsid w:val="05EC2E44"/>
    <w:rsid w:val="05FF0D9C"/>
    <w:rsid w:val="061A6C64"/>
    <w:rsid w:val="062937AB"/>
    <w:rsid w:val="062941CA"/>
    <w:rsid w:val="062A620F"/>
    <w:rsid w:val="063661E5"/>
    <w:rsid w:val="06410604"/>
    <w:rsid w:val="064B00B0"/>
    <w:rsid w:val="065C3A1D"/>
    <w:rsid w:val="06654A0B"/>
    <w:rsid w:val="06686223"/>
    <w:rsid w:val="06823D8F"/>
    <w:rsid w:val="06883FFB"/>
    <w:rsid w:val="068F48CC"/>
    <w:rsid w:val="06A023FD"/>
    <w:rsid w:val="06C11394"/>
    <w:rsid w:val="06C30854"/>
    <w:rsid w:val="06C93669"/>
    <w:rsid w:val="06CC69B4"/>
    <w:rsid w:val="06CD6519"/>
    <w:rsid w:val="06D84A8A"/>
    <w:rsid w:val="06DE0798"/>
    <w:rsid w:val="06F36A7A"/>
    <w:rsid w:val="070F3D15"/>
    <w:rsid w:val="07122035"/>
    <w:rsid w:val="07171551"/>
    <w:rsid w:val="07214293"/>
    <w:rsid w:val="072144C3"/>
    <w:rsid w:val="0734792D"/>
    <w:rsid w:val="073F3648"/>
    <w:rsid w:val="074A5F1C"/>
    <w:rsid w:val="07622262"/>
    <w:rsid w:val="07793FB2"/>
    <w:rsid w:val="078F46FE"/>
    <w:rsid w:val="0793078D"/>
    <w:rsid w:val="07970803"/>
    <w:rsid w:val="07A9337A"/>
    <w:rsid w:val="07AB0366"/>
    <w:rsid w:val="07BA2D18"/>
    <w:rsid w:val="07BF78DC"/>
    <w:rsid w:val="07CD3CDD"/>
    <w:rsid w:val="07E96697"/>
    <w:rsid w:val="0818374A"/>
    <w:rsid w:val="08315282"/>
    <w:rsid w:val="085145EC"/>
    <w:rsid w:val="085C2CEC"/>
    <w:rsid w:val="085D2367"/>
    <w:rsid w:val="085E5DBE"/>
    <w:rsid w:val="08721912"/>
    <w:rsid w:val="087B0F4C"/>
    <w:rsid w:val="087C4EF8"/>
    <w:rsid w:val="088467B6"/>
    <w:rsid w:val="08AD5856"/>
    <w:rsid w:val="08C13553"/>
    <w:rsid w:val="08C3786B"/>
    <w:rsid w:val="08C71DC3"/>
    <w:rsid w:val="08CA745A"/>
    <w:rsid w:val="08D538D0"/>
    <w:rsid w:val="08E37BAD"/>
    <w:rsid w:val="08EE2ED2"/>
    <w:rsid w:val="08F869E1"/>
    <w:rsid w:val="08FB28C9"/>
    <w:rsid w:val="090F5236"/>
    <w:rsid w:val="0924260A"/>
    <w:rsid w:val="092553BF"/>
    <w:rsid w:val="09294F7D"/>
    <w:rsid w:val="092C61F8"/>
    <w:rsid w:val="095C0F0C"/>
    <w:rsid w:val="09646BE3"/>
    <w:rsid w:val="09674661"/>
    <w:rsid w:val="096B2177"/>
    <w:rsid w:val="097E672F"/>
    <w:rsid w:val="09825F02"/>
    <w:rsid w:val="09A2613C"/>
    <w:rsid w:val="09AB6C45"/>
    <w:rsid w:val="09C26047"/>
    <w:rsid w:val="09E20449"/>
    <w:rsid w:val="09E5085D"/>
    <w:rsid w:val="09FC388C"/>
    <w:rsid w:val="0A0F5E0F"/>
    <w:rsid w:val="0A153B05"/>
    <w:rsid w:val="0A2802DC"/>
    <w:rsid w:val="0A2D3EA4"/>
    <w:rsid w:val="0A4B6F30"/>
    <w:rsid w:val="0A665D1E"/>
    <w:rsid w:val="0A731B50"/>
    <w:rsid w:val="0A8D4756"/>
    <w:rsid w:val="0A8E34E6"/>
    <w:rsid w:val="0AB60DEE"/>
    <w:rsid w:val="0AC9278E"/>
    <w:rsid w:val="0B1A3243"/>
    <w:rsid w:val="0B2E106F"/>
    <w:rsid w:val="0B2F5F6B"/>
    <w:rsid w:val="0B3E5ECD"/>
    <w:rsid w:val="0B5950D6"/>
    <w:rsid w:val="0B61638C"/>
    <w:rsid w:val="0B724963"/>
    <w:rsid w:val="0B725220"/>
    <w:rsid w:val="0B7D64C0"/>
    <w:rsid w:val="0B802D0D"/>
    <w:rsid w:val="0B8D5FD9"/>
    <w:rsid w:val="0B9641FD"/>
    <w:rsid w:val="0B9A6376"/>
    <w:rsid w:val="0B9C3E91"/>
    <w:rsid w:val="0BC176FB"/>
    <w:rsid w:val="0BF37D09"/>
    <w:rsid w:val="0BF41031"/>
    <w:rsid w:val="0C0C5682"/>
    <w:rsid w:val="0C1D57F9"/>
    <w:rsid w:val="0C260DE5"/>
    <w:rsid w:val="0C3E7B22"/>
    <w:rsid w:val="0C684AC1"/>
    <w:rsid w:val="0C7962B1"/>
    <w:rsid w:val="0C7A666C"/>
    <w:rsid w:val="0C7D5162"/>
    <w:rsid w:val="0C867BFF"/>
    <w:rsid w:val="0C953742"/>
    <w:rsid w:val="0CA242EA"/>
    <w:rsid w:val="0CB10B0C"/>
    <w:rsid w:val="0CB30E04"/>
    <w:rsid w:val="0CC66B41"/>
    <w:rsid w:val="0CE077FD"/>
    <w:rsid w:val="0D141518"/>
    <w:rsid w:val="0D1561A4"/>
    <w:rsid w:val="0D225A10"/>
    <w:rsid w:val="0D2706A2"/>
    <w:rsid w:val="0D3B5CCB"/>
    <w:rsid w:val="0D3E7AB6"/>
    <w:rsid w:val="0D495A0D"/>
    <w:rsid w:val="0D4D2BE5"/>
    <w:rsid w:val="0D613BA3"/>
    <w:rsid w:val="0D744565"/>
    <w:rsid w:val="0D78361E"/>
    <w:rsid w:val="0D7F564D"/>
    <w:rsid w:val="0D835665"/>
    <w:rsid w:val="0D924EA3"/>
    <w:rsid w:val="0D955077"/>
    <w:rsid w:val="0D957F13"/>
    <w:rsid w:val="0DB243FB"/>
    <w:rsid w:val="0DC3083F"/>
    <w:rsid w:val="0DDB3390"/>
    <w:rsid w:val="0DE052FE"/>
    <w:rsid w:val="0DFF2B1F"/>
    <w:rsid w:val="0E08297D"/>
    <w:rsid w:val="0E214766"/>
    <w:rsid w:val="0E2340BB"/>
    <w:rsid w:val="0E3330D0"/>
    <w:rsid w:val="0E3916C1"/>
    <w:rsid w:val="0E440278"/>
    <w:rsid w:val="0E4E5304"/>
    <w:rsid w:val="0E537C3C"/>
    <w:rsid w:val="0E5576D4"/>
    <w:rsid w:val="0E7519BC"/>
    <w:rsid w:val="0E992415"/>
    <w:rsid w:val="0E9E4D5A"/>
    <w:rsid w:val="0EAA7EC3"/>
    <w:rsid w:val="0EC81E9E"/>
    <w:rsid w:val="0EC82AA3"/>
    <w:rsid w:val="0ECE66B5"/>
    <w:rsid w:val="0EDC2C57"/>
    <w:rsid w:val="0EE5481D"/>
    <w:rsid w:val="0EF72277"/>
    <w:rsid w:val="0EFC7665"/>
    <w:rsid w:val="0F11785B"/>
    <w:rsid w:val="0F193A29"/>
    <w:rsid w:val="0F21557B"/>
    <w:rsid w:val="0F372967"/>
    <w:rsid w:val="0F3747E7"/>
    <w:rsid w:val="0F3D56F1"/>
    <w:rsid w:val="0F5107D2"/>
    <w:rsid w:val="0F5413E6"/>
    <w:rsid w:val="0F5963C8"/>
    <w:rsid w:val="0F8F0E66"/>
    <w:rsid w:val="0F906704"/>
    <w:rsid w:val="0FDA7DDA"/>
    <w:rsid w:val="0FDC6129"/>
    <w:rsid w:val="0FF721A8"/>
    <w:rsid w:val="0FFA1150"/>
    <w:rsid w:val="10490BAD"/>
    <w:rsid w:val="106C0466"/>
    <w:rsid w:val="108F05CA"/>
    <w:rsid w:val="109241A4"/>
    <w:rsid w:val="109615A9"/>
    <w:rsid w:val="109658C1"/>
    <w:rsid w:val="10A81A96"/>
    <w:rsid w:val="10CF4A6C"/>
    <w:rsid w:val="10D041C4"/>
    <w:rsid w:val="10D6699E"/>
    <w:rsid w:val="10E63E4A"/>
    <w:rsid w:val="11103C0E"/>
    <w:rsid w:val="11104883"/>
    <w:rsid w:val="11291D63"/>
    <w:rsid w:val="112D72C6"/>
    <w:rsid w:val="113F3856"/>
    <w:rsid w:val="11683FF9"/>
    <w:rsid w:val="118038D3"/>
    <w:rsid w:val="118C0750"/>
    <w:rsid w:val="11A50508"/>
    <w:rsid w:val="11A63D04"/>
    <w:rsid w:val="11F25D32"/>
    <w:rsid w:val="11FD3DC0"/>
    <w:rsid w:val="120639A8"/>
    <w:rsid w:val="12121726"/>
    <w:rsid w:val="122250B4"/>
    <w:rsid w:val="123E5A4F"/>
    <w:rsid w:val="12447798"/>
    <w:rsid w:val="125D4125"/>
    <w:rsid w:val="12771554"/>
    <w:rsid w:val="12AA1F62"/>
    <w:rsid w:val="12AE4121"/>
    <w:rsid w:val="12B51A8D"/>
    <w:rsid w:val="12C041D4"/>
    <w:rsid w:val="12CF1D40"/>
    <w:rsid w:val="12F14732"/>
    <w:rsid w:val="12F7602D"/>
    <w:rsid w:val="13071B36"/>
    <w:rsid w:val="13437E80"/>
    <w:rsid w:val="134C3538"/>
    <w:rsid w:val="13583391"/>
    <w:rsid w:val="137F4008"/>
    <w:rsid w:val="13866322"/>
    <w:rsid w:val="1390333E"/>
    <w:rsid w:val="139C110B"/>
    <w:rsid w:val="13A51648"/>
    <w:rsid w:val="13BE3B38"/>
    <w:rsid w:val="13C30FC1"/>
    <w:rsid w:val="13CD4D8B"/>
    <w:rsid w:val="13E476E4"/>
    <w:rsid w:val="13F672DD"/>
    <w:rsid w:val="13FB7B95"/>
    <w:rsid w:val="13FF44D4"/>
    <w:rsid w:val="140A2CA4"/>
    <w:rsid w:val="140C5848"/>
    <w:rsid w:val="1415743A"/>
    <w:rsid w:val="141B497D"/>
    <w:rsid w:val="14480142"/>
    <w:rsid w:val="144E5CD4"/>
    <w:rsid w:val="145B0E4C"/>
    <w:rsid w:val="145F0D59"/>
    <w:rsid w:val="1483457B"/>
    <w:rsid w:val="14933D0B"/>
    <w:rsid w:val="149B6760"/>
    <w:rsid w:val="149D2922"/>
    <w:rsid w:val="14BF7340"/>
    <w:rsid w:val="14CA4A78"/>
    <w:rsid w:val="14D87DF4"/>
    <w:rsid w:val="14F13DA6"/>
    <w:rsid w:val="14FF6FC2"/>
    <w:rsid w:val="15060BB2"/>
    <w:rsid w:val="150824BE"/>
    <w:rsid w:val="15220493"/>
    <w:rsid w:val="15222491"/>
    <w:rsid w:val="15286C92"/>
    <w:rsid w:val="15525599"/>
    <w:rsid w:val="155C1FAD"/>
    <w:rsid w:val="156063FA"/>
    <w:rsid w:val="156F1F39"/>
    <w:rsid w:val="157674F6"/>
    <w:rsid w:val="157A419A"/>
    <w:rsid w:val="158270AF"/>
    <w:rsid w:val="158E79FA"/>
    <w:rsid w:val="158F210D"/>
    <w:rsid w:val="159427E9"/>
    <w:rsid w:val="15AA1B7E"/>
    <w:rsid w:val="15BB0608"/>
    <w:rsid w:val="15C225B8"/>
    <w:rsid w:val="15D44A58"/>
    <w:rsid w:val="15DD5A1F"/>
    <w:rsid w:val="15E12A88"/>
    <w:rsid w:val="15E95672"/>
    <w:rsid w:val="15F9350E"/>
    <w:rsid w:val="15FF6183"/>
    <w:rsid w:val="16054980"/>
    <w:rsid w:val="160571EE"/>
    <w:rsid w:val="161D609B"/>
    <w:rsid w:val="16271D63"/>
    <w:rsid w:val="162A3755"/>
    <w:rsid w:val="164B1111"/>
    <w:rsid w:val="1654369C"/>
    <w:rsid w:val="165B2ECB"/>
    <w:rsid w:val="165E7351"/>
    <w:rsid w:val="1661285E"/>
    <w:rsid w:val="167947C9"/>
    <w:rsid w:val="167A7800"/>
    <w:rsid w:val="16BD2FB9"/>
    <w:rsid w:val="16C05D40"/>
    <w:rsid w:val="16C9246D"/>
    <w:rsid w:val="16D96177"/>
    <w:rsid w:val="16DB2490"/>
    <w:rsid w:val="16DE0A1B"/>
    <w:rsid w:val="16E4751C"/>
    <w:rsid w:val="16E7731D"/>
    <w:rsid w:val="16EE2B7A"/>
    <w:rsid w:val="17060D55"/>
    <w:rsid w:val="1723727A"/>
    <w:rsid w:val="17276F5B"/>
    <w:rsid w:val="174F4BA1"/>
    <w:rsid w:val="1764674F"/>
    <w:rsid w:val="176C095E"/>
    <w:rsid w:val="178F5381"/>
    <w:rsid w:val="179855D1"/>
    <w:rsid w:val="179F1E7A"/>
    <w:rsid w:val="17A10B37"/>
    <w:rsid w:val="17A37760"/>
    <w:rsid w:val="17A613DC"/>
    <w:rsid w:val="17AA27DB"/>
    <w:rsid w:val="17AF2DFF"/>
    <w:rsid w:val="17B943BD"/>
    <w:rsid w:val="17C527E0"/>
    <w:rsid w:val="17CD13F0"/>
    <w:rsid w:val="17DD5D9F"/>
    <w:rsid w:val="18072BBA"/>
    <w:rsid w:val="180B6554"/>
    <w:rsid w:val="1831099E"/>
    <w:rsid w:val="183B1498"/>
    <w:rsid w:val="183C492F"/>
    <w:rsid w:val="184061B8"/>
    <w:rsid w:val="184E13FF"/>
    <w:rsid w:val="18675E2F"/>
    <w:rsid w:val="186A7F3C"/>
    <w:rsid w:val="188A0D46"/>
    <w:rsid w:val="188D7449"/>
    <w:rsid w:val="189553E8"/>
    <w:rsid w:val="189A62E8"/>
    <w:rsid w:val="18AC426F"/>
    <w:rsid w:val="18CE65B0"/>
    <w:rsid w:val="18D76F2C"/>
    <w:rsid w:val="18E702C9"/>
    <w:rsid w:val="18EF4764"/>
    <w:rsid w:val="18F279A0"/>
    <w:rsid w:val="191372F1"/>
    <w:rsid w:val="191F2375"/>
    <w:rsid w:val="192A6B82"/>
    <w:rsid w:val="192A78E5"/>
    <w:rsid w:val="192B2C59"/>
    <w:rsid w:val="192C06DB"/>
    <w:rsid w:val="195F4D29"/>
    <w:rsid w:val="19607D81"/>
    <w:rsid w:val="19640C89"/>
    <w:rsid w:val="196B73C9"/>
    <w:rsid w:val="197D1DB8"/>
    <w:rsid w:val="199503FD"/>
    <w:rsid w:val="19A45D24"/>
    <w:rsid w:val="19AB0C59"/>
    <w:rsid w:val="19AF5CF6"/>
    <w:rsid w:val="19C63D4F"/>
    <w:rsid w:val="19C65E12"/>
    <w:rsid w:val="19C735BB"/>
    <w:rsid w:val="19D477C5"/>
    <w:rsid w:val="19DA3A4C"/>
    <w:rsid w:val="19F256A0"/>
    <w:rsid w:val="1A031334"/>
    <w:rsid w:val="1A0A0564"/>
    <w:rsid w:val="1A1D1EC7"/>
    <w:rsid w:val="1A255AC3"/>
    <w:rsid w:val="1A3F5603"/>
    <w:rsid w:val="1A454D8D"/>
    <w:rsid w:val="1A531553"/>
    <w:rsid w:val="1A6A2C78"/>
    <w:rsid w:val="1A734275"/>
    <w:rsid w:val="1A7728EC"/>
    <w:rsid w:val="1A806B5C"/>
    <w:rsid w:val="1A8C67DA"/>
    <w:rsid w:val="1A941D78"/>
    <w:rsid w:val="1A9773C0"/>
    <w:rsid w:val="1A9B27DB"/>
    <w:rsid w:val="1AA54D0B"/>
    <w:rsid w:val="1AA92036"/>
    <w:rsid w:val="1AAF6D55"/>
    <w:rsid w:val="1AB92AF5"/>
    <w:rsid w:val="1AC63647"/>
    <w:rsid w:val="1ADC0421"/>
    <w:rsid w:val="1AE00854"/>
    <w:rsid w:val="1AEA71EF"/>
    <w:rsid w:val="1AF50990"/>
    <w:rsid w:val="1B0D5CFB"/>
    <w:rsid w:val="1B2516D5"/>
    <w:rsid w:val="1B2B089B"/>
    <w:rsid w:val="1B371569"/>
    <w:rsid w:val="1B3C4343"/>
    <w:rsid w:val="1B3F102F"/>
    <w:rsid w:val="1B4E4B33"/>
    <w:rsid w:val="1B4E745B"/>
    <w:rsid w:val="1B6B549A"/>
    <w:rsid w:val="1B7E5BC4"/>
    <w:rsid w:val="1B870B5B"/>
    <w:rsid w:val="1B8B6B38"/>
    <w:rsid w:val="1B9A27F5"/>
    <w:rsid w:val="1BA220C5"/>
    <w:rsid w:val="1BA71412"/>
    <w:rsid w:val="1BBC09F6"/>
    <w:rsid w:val="1BBE4801"/>
    <w:rsid w:val="1BC7007B"/>
    <w:rsid w:val="1BD34730"/>
    <w:rsid w:val="1BDF455D"/>
    <w:rsid w:val="1BEE6734"/>
    <w:rsid w:val="1C1A373E"/>
    <w:rsid w:val="1C297CFC"/>
    <w:rsid w:val="1C3571F6"/>
    <w:rsid w:val="1C3672FA"/>
    <w:rsid w:val="1C3A751E"/>
    <w:rsid w:val="1C423FC4"/>
    <w:rsid w:val="1C47233F"/>
    <w:rsid w:val="1C5D00DA"/>
    <w:rsid w:val="1C7569CE"/>
    <w:rsid w:val="1C7D0C1A"/>
    <w:rsid w:val="1C7E2DD6"/>
    <w:rsid w:val="1C834FED"/>
    <w:rsid w:val="1C905109"/>
    <w:rsid w:val="1C946804"/>
    <w:rsid w:val="1CA53FA1"/>
    <w:rsid w:val="1CAD4CCB"/>
    <w:rsid w:val="1CAF7573"/>
    <w:rsid w:val="1CC92C96"/>
    <w:rsid w:val="1CCC40C9"/>
    <w:rsid w:val="1CD949E4"/>
    <w:rsid w:val="1CDD5D84"/>
    <w:rsid w:val="1D186F9D"/>
    <w:rsid w:val="1D1C598A"/>
    <w:rsid w:val="1D2D5D5A"/>
    <w:rsid w:val="1D504421"/>
    <w:rsid w:val="1D7E7249"/>
    <w:rsid w:val="1D7F6660"/>
    <w:rsid w:val="1D956B63"/>
    <w:rsid w:val="1DA155EF"/>
    <w:rsid w:val="1DA251E1"/>
    <w:rsid w:val="1DA67F64"/>
    <w:rsid w:val="1DA93704"/>
    <w:rsid w:val="1DB875D1"/>
    <w:rsid w:val="1DB93E5F"/>
    <w:rsid w:val="1DC5127B"/>
    <w:rsid w:val="1DDE1A57"/>
    <w:rsid w:val="1DE4729F"/>
    <w:rsid w:val="1DF679C8"/>
    <w:rsid w:val="1E224F27"/>
    <w:rsid w:val="1E2A7432"/>
    <w:rsid w:val="1E343C5D"/>
    <w:rsid w:val="1E37411F"/>
    <w:rsid w:val="1E407993"/>
    <w:rsid w:val="1E5E301B"/>
    <w:rsid w:val="1E634732"/>
    <w:rsid w:val="1E752FA6"/>
    <w:rsid w:val="1EAD50FF"/>
    <w:rsid w:val="1ECF1323"/>
    <w:rsid w:val="1ECF4A99"/>
    <w:rsid w:val="1EDC33BC"/>
    <w:rsid w:val="1EF72D37"/>
    <w:rsid w:val="1F211865"/>
    <w:rsid w:val="1F295D72"/>
    <w:rsid w:val="1F4325C8"/>
    <w:rsid w:val="1F520B16"/>
    <w:rsid w:val="1F595BBB"/>
    <w:rsid w:val="1F7044DA"/>
    <w:rsid w:val="1F777E85"/>
    <w:rsid w:val="1F782E4D"/>
    <w:rsid w:val="1F7C7957"/>
    <w:rsid w:val="1FC127CE"/>
    <w:rsid w:val="1FD21E35"/>
    <w:rsid w:val="1FD37849"/>
    <w:rsid w:val="1FD96681"/>
    <w:rsid w:val="1FE10390"/>
    <w:rsid w:val="1FE73560"/>
    <w:rsid w:val="1FEE7A9C"/>
    <w:rsid w:val="20070517"/>
    <w:rsid w:val="200E58BD"/>
    <w:rsid w:val="2041466C"/>
    <w:rsid w:val="204C064C"/>
    <w:rsid w:val="205164A7"/>
    <w:rsid w:val="205C73A3"/>
    <w:rsid w:val="206D4243"/>
    <w:rsid w:val="207714C5"/>
    <w:rsid w:val="207B590B"/>
    <w:rsid w:val="2090238B"/>
    <w:rsid w:val="209A2CD8"/>
    <w:rsid w:val="20A434B3"/>
    <w:rsid w:val="20BA4AFB"/>
    <w:rsid w:val="20BA6502"/>
    <w:rsid w:val="20CD6B95"/>
    <w:rsid w:val="20CD7D4E"/>
    <w:rsid w:val="20E20BBA"/>
    <w:rsid w:val="20E737F7"/>
    <w:rsid w:val="20EC03B6"/>
    <w:rsid w:val="20EE04E5"/>
    <w:rsid w:val="21297D3A"/>
    <w:rsid w:val="212E17DE"/>
    <w:rsid w:val="213271D8"/>
    <w:rsid w:val="213E655D"/>
    <w:rsid w:val="21405A30"/>
    <w:rsid w:val="214D4FE0"/>
    <w:rsid w:val="215026E7"/>
    <w:rsid w:val="21592706"/>
    <w:rsid w:val="216D7544"/>
    <w:rsid w:val="21712A16"/>
    <w:rsid w:val="217C1B61"/>
    <w:rsid w:val="21825FF7"/>
    <w:rsid w:val="218E2266"/>
    <w:rsid w:val="21900AEB"/>
    <w:rsid w:val="2194776B"/>
    <w:rsid w:val="21B80AA5"/>
    <w:rsid w:val="21D2685E"/>
    <w:rsid w:val="21D853B7"/>
    <w:rsid w:val="2214054C"/>
    <w:rsid w:val="221703FC"/>
    <w:rsid w:val="222A0690"/>
    <w:rsid w:val="222A56CF"/>
    <w:rsid w:val="22305995"/>
    <w:rsid w:val="224D733B"/>
    <w:rsid w:val="225216B5"/>
    <w:rsid w:val="225E20C5"/>
    <w:rsid w:val="227B42A0"/>
    <w:rsid w:val="228A40D4"/>
    <w:rsid w:val="228F22EB"/>
    <w:rsid w:val="228F6A6B"/>
    <w:rsid w:val="22922A7B"/>
    <w:rsid w:val="22A03D45"/>
    <w:rsid w:val="22A60967"/>
    <w:rsid w:val="22B13850"/>
    <w:rsid w:val="22B37446"/>
    <w:rsid w:val="22BB2C46"/>
    <w:rsid w:val="22C750B8"/>
    <w:rsid w:val="22CB0F22"/>
    <w:rsid w:val="22D126DE"/>
    <w:rsid w:val="22D279A8"/>
    <w:rsid w:val="22DE275C"/>
    <w:rsid w:val="22F05B87"/>
    <w:rsid w:val="23034661"/>
    <w:rsid w:val="23047581"/>
    <w:rsid w:val="230511FB"/>
    <w:rsid w:val="230E6CDE"/>
    <w:rsid w:val="231D7D99"/>
    <w:rsid w:val="233F7861"/>
    <w:rsid w:val="2342728C"/>
    <w:rsid w:val="234B1EB0"/>
    <w:rsid w:val="234F141B"/>
    <w:rsid w:val="235408E6"/>
    <w:rsid w:val="236F7B2F"/>
    <w:rsid w:val="23774488"/>
    <w:rsid w:val="238B0A08"/>
    <w:rsid w:val="23A308EE"/>
    <w:rsid w:val="23AD2144"/>
    <w:rsid w:val="23B07449"/>
    <w:rsid w:val="23CC55B1"/>
    <w:rsid w:val="23D60547"/>
    <w:rsid w:val="23D81888"/>
    <w:rsid w:val="23EB0393"/>
    <w:rsid w:val="23EC61B5"/>
    <w:rsid w:val="23EC7AEE"/>
    <w:rsid w:val="23FD5BE3"/>
    <w:rsid w:val="24026629"/>
    <w:rsid w:val="24072EA9"/>
    <w:rsid w:val="2438587A"/>
    <w:rsid w:val="24386853"/>
    <w:rsid w:val="243A0A54"/>
    <w:rsid w:val="243E50DA"/>
    <w:rsid w:val="246D0451"/>
    <w:rsid w:val="246D212F"/>
    <w:rsid w:val="24715F69"/>
    <w:rsid w:val="24760A5D"/>
    <w:rsid w:val="24992B5E"/>
    <w:rsid w:val="24A9218A"/>
    <w:rsid w:val="24B140D4"/>
    <w:rsid w:val="24B33FFF"/>
    <w:rsid w:val="24BE0177"/>
    <w:rsid w:val="24C569C9"/>
    <w:rsid w:val="24DE7825"/>
    <w:rsid w:val="24E61F36"/>
    <w:rsid w:val="24F17095"/>
    <w:rsid w:val="24F214B5"/>
    <w:rsid w:val="24F35147"/>
    <w:rsid w:val="24F907DC"/>
    <w:rsid w:val="24FE6085"/>
    <w:rsid w:val="250D35C2"/>
    <w:rsid w:val="252437DA"/>
    <w:rsid w:val="252A03F9"/>
    <w:rsid w:val="25324A24"/>
    <w:rsid w:val="254E42FA"/>
    <w:rsid w:val="25560FB4"/>
    <w:rsid w:val="255B68D6"/>
    <w:rsid w:val="256271F2"/>
    <w:rsid w:val="256E3452"/>
    <w:rsid w:val="25821C68"/>
    <w:rsid w:val="259B1C33"/>
    <w:rsid w:val="25B022B3"/>
    <w:rsid w:val="25B60D8D"/>
    <w:rsid w:val="25B74631"/>
    <w:rsid w:val="25B91E90"/>
    <w:rsid w:val="25D70D86"/>
    <w:rsid w:val="25DD4552"/>
    <w:rsid w:val="25E513D9"/>
    <w:rsid w:val="25EE6A79"/>
    <w:rsid w:val="25EF43C8"/>
    <w:rsid w:val="26075FA8"/>
    <w:rsid w:val="2623756A"/>
    <w:rsid w:val="262E08BF"/>
    <w:rsid w:val="26310EA6"/>
    <w:rsid w:val="263951B2"/>
    <w:rsid w:val="263E55AD"/>
    <w:rsid w:val="264B37D3"/>
    <w:rsid w:val="265B2B39"/>
    <w:rsid w:val="26731F2F"/>
    <w:rsid w:val="267F4FDD"/>
    <w:rsid w:val="26942FFE"/>
    <w:rsid w:val="26965DCF"/>
    <w:rsid w:val="269A23BD"/>
    <w:rsid w:val="26D609E2"/>
    <w:rsid w:val="26DE1868"/>
    <w:rsid w:val="26ED14DB"/>
    <w:rsid w:val="26FE6031"/>
    <w:rsid w:val="270F3C75"/>
    <w:rsid w:val="27157D13"/>
    <w:rsid w:val="27470A00"/>
    <w:rsid w:val="27543CE2"/>
    <w:rsid w:val="276136D1"/>
    <w:rsid w:val="2766357B"/>
    <w:rsid w:val="27814FF8"/>
    <w:rsid w:val="27885693"/>
    <w:rsid w:val="278E4856"/>
    <w:rsid w:val="27930B1B"/>
    <w:rsid w:val="279A6599"/>
    <w:rsid w:val="27A4419F"/>
    <w:rsid w:val="27A931B8"/>
    <w:rsid w:val="27AB7AFD"/>
    <w:rsid w:val="27B64635"/>
    <w:rsid w:val="27BD0876"/>
    <w:rsid w:val="27C42CCD"/>
    <w:rsid w:val="27C957F9"/>
    <w:rsid w:val="27CE6762"/>
    <w:rsid w:val="27D42769"/>
    <w:rsid w:val="27ED6C77"/>
    <w:rsid w:val="27EF2EB7"/>
    <w:rsid w:val="27F84FA1"/>
    <w:rsid w:val="27FC6995"/>
    <w:rsid w:val="28096EEE"/>
    <w:rsid w:val="28140998"/>
    <w:rsid w:val="281C525D"/>
    <w:rsid w:val="283146AB"/>
    <w:rsid w:val="2834674F"/>
    <w:rsid w:val="28460713"/>
    <w:rsid w:val="28563053"/>
    <w:rsid w:val="285A17C2"/>
    <w:rsid w:val="285C7146"/>
    <w:rsid w:val="285D2A4F"/>
    <w:rsid w:val="28685F9C"/>
    <w:rsid w:val="288837AF"/>
    <w:rsid w:val="288B5171"/>
    <w:rsid w:val="288C6204"/>
    <w:rsid w:val="28954CDC"/>
    <w:rsid w:val="28A96A0F"/>
    <w:rsid w:val="28B66659"/>
    <w:rsid w:val="28B71B2C"/>
    <w:rsid w:val="28C92B51"/>
    <w:rsid w:val="28D95DFB"/>
    <w:rsid w:val="28DD5033"/>
    <w:rsid w:val="28EE7A07"/>
    <w:rsid w:val="28FE675D"/>
    <w:rsid w:val="29003A13"/>
    <w:rsid w:val="29063378"/>
    <w:rsid w:val="29115557"/>
    <w:rsid w:val="29115F0D"/>
    <w:rsid w:val="291D162A"/>
    <w:rsid w:val="291F3AAD"/>
    <w:rsid w:val="291F4F8E"/>
    <w:rsid w:val="292278A9"/>
    <w:rsid w:val="29284E13"/>
    <w:rsid w:val="29307D6E"/>
    <w:rsid w:val="293262FA"/>
    <w:rsid w:val="293C6591"/>
    <w:rsid w:val="294D06B9"/>
    <w:rsid w:val="2957531C"/>
    <w:rsid w:val="298C2425"/>
    <w:rsid w:val="29A113D7"/>
    <w:rsid w:val="29A14B0F"/>
    <w:rsid w:val="29C74C47"/>
    <w:rsid w:val="29CD4516"/>
    <w:rsid w:val="29E94589"/>
    <w:rsid w:val="2A02639F"/>
    <w:rsid w:val="2A155F81"/>
    <w:rsid w:val="2A1E2DE0"/>
    <w:rsid w:val="2A250847"/>
    <w:rsid w:val="2A2B222C"/>
    <w:rsid w:val="2A331695"/>
    <w:rsid w:val="2A442E66"/>
    <w:rsid w:val="2A4A1ED4"/>
    <w:rsid w:val="2A553548"/>
    <w:rsid w:val="2A7049D1"/>
    <w:rsid w:val="2A970008"/>
    <w:rsid w:val="2AA60E99"/>
    <w:rsid w:val="2AAE5692"/>
    <w:rsid w:val="2AB04251"/>
    <w:rsid w:val="2AB04D93"/>
    <w:rsid w:val="2ABE7215"/>
    <w:rsid w:val="2AD76897"/>
    <w:rsid w:val="2ADB482F"/>
    <w:rsid w:val="2AE01B62"/>
    <w:rsid w:val="2AE558B3"/>
    <w:rsid w:val="2AE8229B"/>
    <w:rsid w:val="2AE92316"/>
    <w:rsid w:val="2AEC42E5"/>
    <w:rsid w:val="2AED4F27"/>
    <w:rsid w:val="2AF26F2E"/>
    <w:rsid w:val="2B034D47"/>
    <w:rsid w:val="2B2629D8"/>
    <w:rsid w:val="2B271F5E"/>
    <w:rsid w:val="2B2D1028"/>
    <w:rsid w:val="2B2E3C18"/>
    <w:rsid w:val="2B30152A"/>
    <w:rsid w:val="2B406C5D"/>
    <w:rsid w:val="2B4D413E"/>
    <w:rsid w:val="2B641C02"/>
    <w:rsid w:val="2B6D1BAE"/>
    <w:rsid w:val="2B6F681F"/>
    <w:rsid w:val="2B8302EB"/>
    <w:rsid w:val="2B844BD6"/>
    <w:rsid w:val="2B893BA3"/>
    <w:rsid w:val="2B923A1C"/>
    <w:rsid w:val="2B992A15"/>
    <w:rsid w:val="2B9C061A"/>
    <w:rsid w:val="2B9E2538"/>
    <w:rsid w:val="2BBC1D86"/>
    <w:rsid w:val="2BC82480"/>
    <w:rsid w:val="2BE124D6"/>
    <w:rsid w:val="2BEB375B"/>
    <w:rsid w:val="2BEB41DF"/>
    <w:rsid w:val="2BFB0E99"/>
    <w:rsid w:val="2C02452C"/>
    <w:rsid w:val="2C07332F"/>
    <w:rsid w:val="2C0C4D11"/>
    <w:rsid w:val="2C1A5D63"/>
    <w:rsid w:val="2C2907BF"/>
    <w:rsid w:val="2C2A3701"/>
    <w:rsid w:val="2C437425"/>
    <w:rsid w:val="2C5A1C73"/>
    <w:rsid w:val="2C5A6041"/>
    <w:rsid w:val="2C7208C6"/>
    <w:rsid w:val="2C80477B"/>
    <w:rsid w:val="2C852D34"/>
    <w:rsid w:val="2C8F4F35"/>
    <w:rsid w:val="2CA73FE3"/>
    <w:rsid w:val="2CAD6FE3"/>
    <w:rsid w:val="2CC91D44"/>
    <w:rsid w:val="2CD46AFB"/>
    <w:rsid w:val="2CDC2898"/>
    <w:rsid w:val="2CE15438"/>
    <w:rsid w:val="2D151F6D"/>
    <w:rsid w:val="2D1D4166"/>
    <w:rsid w:val="2D291F09"/>
    <w:rsid w:val="2D3305D4"/>
    <w:rsid w:val="2D3416FA"/>
    <w:rsid w:val="2D36293A"/>
    <w:rsid w:val="2D402CFE"/>
    <w:rsid w:val="2D5152AE"/>
    <w:rsid w:val="2D555CB7"/>
    <w:rsid w:val="2D595EBC"/>
    <w:rsid w:val="2D5E586A"/>
    <w:rsid w:val="2D61248D"/>
    <w:rsid w:val="2D68440E"/>
    <w:rsid w:val="2D6D5152"/>
    <w:rsid w:val="2D812190"/>
    <w:rsid w:val="2DA94150"/>
    <w:rsid w:val="2DBB0B00"/>
    <w:rsid w:val="2DD554FE"/>
    <w:rsid w:val="2DD854F5"/>
    <w:rsid w:val="2DEA643F"/>
    <w:rsid w:val="2E000AC6"/>
    <w:rsid w:val="2E07465D"/>
    <w:rsid w:val="2E0C79CF"/>
    <w:rsid w:val="2E1176AC"/>
    <w:rsid w:val="2E26750E"/>
    <w:rsid w:val="2E2701FF"/>
    <w:rsid w:val="2E273353"/>
    <w:rsid w:val="2E2D216F"/>
    <w:rsid w:val="2E434249"/>
    <w:rsid w:val="2E51332D"/>
    <w:rsid w:val="2E613ECA"/>
    <w:rsid w:val="2EA4705E"/>
    <w:rsid w:val="2EA5244A"/>
    <w:rsid w:val="2EB8596B"/>
    <w:rsid w:val="2EC872A0"/>
    <w:rsid w:val="2ECB7AE0"/>
    <w:rsid w:val="2EEA1087"/>
    <w:rsid w:val="2EEF5B78"/>
    <w:rsid w:val="2EF90C24"/>
    <w:rsid w:val="2F011DC7"/>
    <w:rsid w:val="2F0E5D72"/>
    <w:rsid w:val="2F235269"/>
    <w:rsid w:val="2F322289"/>
    <w:rsid w:val="2F3770E3"/>
    <w:rsid w:val="2F413C94"/>
    <w:rsid w:val="2F494297"/>
    <w:rsid w:val="2F4B1C2D"/>
    <w:rsid w:val="2F691CE7"/>
    <w:rsid w:val="2F787B26"/>
    <w:rsid w:val="2F7D0DE5"/>
    <w:rsid w:val="2F7F3D54"/>
    <w:rsid w:val="2F8B2E0E"/>
    <w:rsid w:val="2F907976"/>
    <w:rsid w:val="2FA442D1"/>
    <w:rsid w:val="2FC15AF9"/>
    <w:rsid w:val="2FCF12B0"/>
    <w:rsid w:val="2FDC4E75"/>
    <w:rsid w:val="2FE32B7A"/>
    <w:rsid w:val="2FEC1BAE"/>
    <w:rsid w:val="300255AA"/>
    <w:rsid w:val="301334D4"/>
    <w:rsid w:val="302C5AB3"/>
    <w:rsid w:val="302F30EA"/>
    <w:rsid w:val="304570D6"/>
    <w:rsid w:val="30523FBD"/>
    <w:rsid w:val="305407DE"/>
    <w:rsid w:val="3056178E"/>
    <w:rsid w:val="30571C73"/>
    <w:rsid w:val="305F2DE8"/>
    <w:rsid w:val="3063595B"/>
    <w:rsid w:val="306A1C37"/>
    <w:rsid w:val="30790CC0"/>
    <w:rsid w:val="308B7DB2"/>
    <w:rsid w:val="30943D7F"/>
    <w:rsid w:val="309460D4"/>
    <w:rsid w:val="309C7501"/>
    <w:rsid w:val="30A375B7"/>
    <w:rsid w:val="30A70282"/>
    <w:rsid w:val="30A819D5"/>
    <w:rsid w:val="30AE3572"/>
    <w:rsid w:val="30CE4417"/>
    <w:rsid w:val="30DB63B0"/>
    <w:rsid w:val="30DC4E37"/>
    <w:rsid w:val="30DC72B8"/>
    <w:rsid w:val="30E21C94"/>
    <w:rsid w:val="30FF1022"/>
    <w:rsid w:val="30FF1DEC"/>
    <w:rsid w:val="3103748A"/>
    <w:rsid w:val="310D7287"/>
    <w:rsid w:val="312C2F69"/>
    <w:rsid w:val="313A0372"/>
    <w:rsid w:val="31414D46"/>
    <w:rsid w:val="3162168B"/>
    <w:rsid w:val="316535BE"/>
    <w:rsid w:val="316C26E3"/>
    <w:rsid w:val="31B6217A"/>
    <w:rsid w:val="31BF532C"/>
    <w:rsid w:val="31E57565"/>
    <w:rsid w:val="31F27F9B"/>
    <w:rsid w:val="31F72F19"/>
    <w:rsid w:val="321744BA"/>
    <w:rsid w:val="321A22CD"/>
    <w:rsid w:val="32305666"/>
    <w:rsid w:val="32452FD4"/>
    <w:rsid w:val="3254692A"/>
    <w:rsid w:val="3256180E"/>
    <w:rsid w:val="32582533"/>
    <w:rsid w:val="32601632"/>
    <w:rsid w:val="32743FF8"/>
    <w:rsid w:val="328D4D87"/>
    <w:rsid w:val="328F399D"/>
    <w:rsid w:val="32946609"/>
    <w:rsid w:val="32987EA1"/>
    <w:rsid w:val="32A57DB8"/>
    <w:rsid w:val="32DF3206"/>
    <w:rsid w:val="32EC2013"/>
    <w:rsid w:val="32F7411E"/>
    <w:rsid w:val="33021368"/>
    <w:rsid w:val="33093C5C"/>
    <w:rsid w:val="33121D18"/>
    <w:rsid w:val="33133DBA"/>
    <w:rsid w:val="33294831"/>
    <w:rsid w:val="332C5A43"/>
    <w:rsid w:val="33324BBF"/>
    <w:rsid w:val="334138EA"/>
    <w:rsid w:val="33491F36"/>
    <w:rsid w:val="33664E15"/>
    <w:rsid w:val="3373089A"/>
    <w:rsid w:val="33883009"/>
    <w:rsid w:val="33917AD8"/>
    <w:rsid w:val="339433F2"/>
    <w:rsid w:val="339F751B"/>
    <w:rsid w:val="33B2596A"/>
    <w:rsid w:val="33BF1A08"/>
    <w:rsid w:val="33C65B01"/>
    <w:rsid w:val="33CC2F57"/>
    <w:rsid w:val="33D07732"/>
    <w:rsid w:val="33D44147"/>
    <w:rsid w:val="33DF3033"/>
    <w:rsid w:val="33E616EB"/>
    <w:rsid w:val="33EC76EC"/>
    <w:rsid w:val="33F16546"/>
    <w:rsid w:val="33FA7A53"/>
    <w:rsid w:val="33FE59C9"/>
    <w:rsid w:val="34110FF9"/>
    <w:rsid w:val="3421003E"/>
    <w:rsid w:val="342542D1"/>
    <w:rsid w:val="342B07D0"/>
    <w:rsid w:val="3431732F"/>
    <w:rsid w:val="34385515"/>
    <w:rsid w:val="344175CA"/>
    <w:rsid w:val="346C2BDC"/>
    <w:rsid w:val="346F0383"/>
    <w:rsid w:val="347A4842"/>
    <w:rsid w:val="347C1F8E"/>
    <w:rsid w:val="349A14CC"/>
    <w:rsid w:val="349E15E4"/>
    <w:rsid w:val="349E7311"/>
    <w:rsid w:val="34AB408B"/>
    <w:rsid w:val="34AC3B1F"/>
    <w:rsid w:val="34E63221"/>
    <w:rsid w:val="34EA3595"/>
    <w:rsid w:val="34F31159"/>
    <w:rsid w:val="34F61BA3"/>
    <w:rsid w:val="35015811"/>
    <w:rsid w:val="35045109"/>
    <w:rsid w:val="35063773"/>
    <w:rsid w:val="350C0171"/>
    <w:rsid w:val="35314625"/>
    <w:rsid w:val="35544143"/>
    <w:rsid w:val="3557388E"/>
    <w:rsid w:val="35684E72"/>
    <w:rsid w:val="357201A0"/>
    <w:rsid w:val="35830EE1"/>
    <w:rsid w:val="35AE4747"/>
    <w:rsid w:val="35D34EB8"/>
    <w:rsid w:val="35D43768"/>
    <w:rsid w:val="35E71299"/>
    <w:rsid w:val="35E72F09"/>
    <w:rsid w:val="35F26505"/>
    <w:rsid w:val="35FD0561"/>
    <w:rsid w:val="361A0DD1"/>
    <w:rsid w:val="363A75C1"/>
    <w:rsid w:val="3669231D"/>
    <w:rsid w:val="368E7AA5"/>
    <w:rsid w:val="36906A66"/>
    <w:rsid w:val="36950F43"/>
    <w:rsid w:val="36B17531"/>
    <w:rsid w:val="36B46A81"/>
    <w:rsid w:val="36C223BE"/>
    <w:rsid w:val="36C257C0"/>
    <w:rsid w:val="36C62770"/>
    <w:rsid w:val="36CB0A48"/>
    <w:rsid w:val="36D44798"/>
    <w:rsid w:val="36ED1084"/>
    <w:rsid w:val="36EE6918"/>
    <w:rsid w:val="36F13745"/>
    <w:rsid w:val="36FF7CEB"/>
    <w:rsid w:val="370B1A19"/>
    <w:rsid w:val="371366D9"/>
    <w:rsid w:val="37185540"/>
    <w:rsid w:val="37194E97"/>
    <w:rsid w:val="371C32AC"/>
    <w:rsid w:val="371D6A40"/>
    <w:rsid w:val="37235D83"/>
    <w:rsid w:val="373C1BA5"/>
    <w:rsid w:val="373D426B"/>
    <w:rsid w:val="374D082D"/>
    <w:rsid w:val="3755696E"/>
    <w:rsid w:val="377F521C"/>
    <w:rsid w:val="37836450"/>
    <w:rsid w:val="378E57E2"/>
    <w:rsid w:val="379452EB"/>
    <w:rsid w:val="37963D3E"/>
    <w:rsid w:val="379C6437"/>
    <w:rsid w:val="37A42BA6"/>
    <w:rsid w:val="37B67EF6"/>
    <w:rsid w:val="37BF2765"/>
    <w:rsid w:val="37C3034A"/>
    <w:rsid w:val="37CC5E94"/>
    <w:rsid w:val="37D664EB"/>
    <w:rsid w:val="38012801"/>
    <w:rsid w:val="380A2593"/>
    <w:rsid w:val="380F4764"/>
    <w:rsid w:val="380F6191"/>
    <w:rsid w:val="38166E46"/>
    <w:rsid w:val="381A0093"/>
    <w:rsid w:val="383266B3"/>
    <w:rsid w:val="3863271E"/>
    <w:rsid w:val="386C1CFB"/>
    <w:rsid w:val="3872180A"/>
    <w:rsid w:val="38804766"/>
    <w:rsid w:val="388B6EBF"/>
    <w:rsid w:val="388C38C8"/>
    <w:rsid w:val="388E6306"/>
    <w:rsid w:val="3891144C"/>
    <w:rsid w:val="38A343C3"/>
    <w:rsid w:val="38C927B2"/>
    <w:rsid w:val="38CA0360"/>
    <w:rsid w:val="38CA762F"/>
    <w:rsid w:val="38D02CFA"/>
    <w:rsid w:val="38DA32F7"/>
    <w:rsid w:val="38DC63BC"/>
    <w:rsid w:val="38E40513"/>
    <w:rsid w:val="38E66DE2"/>
    <w:rsid w:val="38E73213"/>
    <w:rsid w:val="38F217F7"/>
    <w:rsid w:val="38FA7B59"/>
    <w:rsid w:val="38FF405F"/>
    <w:rsid w:val="39001510"/>
    <w:rsid w:val="391A7C24"/>
    <w:rsid w:val="39255B4E"/>
    <w:rsid w:val="393853EE"/>
    <w:rsid w:val="393C349F"/>
    <w:rsid w:val="39414A49"/>
    <w:rsid w:val="39474FFC"/>
    <w:rsid w:val="39485EE8"/>
    <w:rsid w:val="39A12E64"/>
    <w:rsid w:val="39AC270E"/>
    <w:rsid w:val="39B858C0"/>
    <w:rsid w:val="39BC72AB"/>
    <w:rsid w:val="39BF0DA5"/>
    <w:rsid w:val="39C76F85"/>
    <w:rsid w:val="39E030FB"/>
    <w:rsid w:val="39E551C2"/>
    <w:rsid w:val="3A004EFB"/>
    <w:rsid w:val="3A1D668F"/>
    <w:rsid w:val="3A280D85"/>
    <w:rsid w:val="3A5C417E"/>
    <w:rsid w:val="3A635D0F"/>
    <w:rsid w:val="3A651C7C"/>
    <w:rsid w:val="3A6E774D"/>
    <w:rsid w:val="3A8C19A6"/>
    <w:rsid w:val="3A985F9F"/>
    <w:rsid w:val="3A9D79B4"/>
    <w:rsid w:val="3AA60A47"/>
    <w:rsid w:val="3ABD7DB0"/>
    <w:rsid w:val="3ABE7AAF"/>
    <w:rsid w:val="3AC24EB4"/>
    <w:rsid w:val="3AC60874"/>
    <w:rsid w:val="3AC906BD"/>
    <w:rsid w:val="3AC909EA"/>
    <w:rsid w:val="3ACA79CB"/>
    <w:rsid w:val="3ACD696C"/>
    <w:rsid w:val="3AF15211"/>
    <w:rsid w:val="3AF80E99"/>
    <w:rsid w:val="3B0048B4"/>
    <w:rsid w:val="3B13533E"/>
    <w:rsid w:val="3B1D04C9"/>
    <w:rsid w:val="3B255F9D"/>
    <w:rsid w:val="3B292DA0"/>
    <w:rsid w:val="3B3F122D"/>
    <w:rsid w:val="3B564493"/>
    <w:rsid w:val="3B68666D"/>
    <w:rsid w:val="3B7457AD"/>
    <w:rsid w:val="3B7B144D"/>
    <w:rsid w:val="3B7F12F6"/>
    <w:rsid w:val="3B920EC0"/>
    <w:rsid w:val="3B924465"/>
    <w:rsid w:val="3B9C5361"/>
    <w:rsid w:val="3BA53541"/>
    <w:rsid w:val="3BA94452"/>
    <w:rsid w:val="3BFC0B7A"/>
    <w:rsid w:val="3C031B6A"/>
    <w:rsid w:val="3C1A13D5"/>
    <w:rsid w:val="3C1F3CDD"/>
    <w:rsid w:val="3C3318F7"/>
    <w:rsid w:val="3C57218D"/>
    <w:rsid w:val="3C5A7C30"/>
    <w:rsid w:val="3C7A34E1"/>
    <w:rsid w:val="3C857E1F"/>
    <w:rsid w:val="3C8B2EA4"/>
    <w:rsid w:val="3C98267C"/>
    <w:rsid w:val="3C9A76B6"/>
    <w:rsid w:val="3CA025C5"/>
    <w:rsid w:val="3CA02F85"/>
    <w:rsid w:val="3CA30E32"/>
    <w:rsid w:val="3CAE115E"/>
    <w:rsid w:val="3CB6404C"/>
    <w:rsid w:val="3CC85F33"/>
    <w:rsid w:val="3CCB3008"/>
    <w:rsid w:val="3D004F11"/>
    <w:rsid w:val="3D005676"/>
    <w:rsid w:val="3D0970C8"/>
    <w:rsid w:val="3D230EF3"/>
    <w:rsid w:val="3D42795C"/>
    <w:rsid w:val="3D4E01C4"/>
    <w:rsid w:val="3D5A19A0"/>
    <w:rsid w:val="3D5D4541"/>
    <w:rsid w:val="3D606F86"/>
    <w:rsid w:val="3D6F2596"/>
    <w:rsid w:val="3D753E3B"/>
    <w:rsid w:val="3D7961D3"/>
    <w:rsid w:val="3D8F6A91"/>
    <w:rsid w:val="3DAD0C31"/>
    <w:rsid w:val="3DC16634"/>
    <w:rsid w:val="3DCB2FFC"/>
    <w:rsid w:val="3DCC4627"/>
    <w:rsid w:val="3DCE1A9F"/>
    <w:rsid w:val="3DD00AF4"/>
    <w:rsid w:val="3DD16176"/>
    <w:rsid w:val="3DD60F75"/>
    <w:rsid w:val="3DD7787E"/>
    <w:rsid w:val="3DE87386"/>
    <w:rsid w:val="3DF50B5D"/>
    <w:rsid w:val="3DFB0640"/>
    <w:rsid w:val="3E0061CE"/>
    <w:rsid w:val="3E1A5B77"/>
    <w:rsid w:val="3E1E451C"/>
    <w:rsid w:val="3E3D115C"/>
    <w:rsid w:val="3E407EB6"/>
    <w:rsid w:val="3E457A5B"/>
    <w:rsid w:val="3E4E1DB0"/>
    <w:rsid w:val="3E575439"/>
    <w:rsid w:val="3E7A1E1B"/>
    <w:rsid w:val="3E816ACA"/>
    <w:rsid w:val="3E85107A"/>
    <w:rsid w:val="3E854942"/>
    <w:rsid w:val="3E970AC1"/>
    <w:rsid w:val="3EAC7220"/>
    <w:rsid w:val="3EB25E64"/>
    <w:rsid w:val="3EB57E73"/>
    <w:rsid w:val="3EBA3F51"/>
    <w:rsid w:val="3ECE6FC8"/>
    <w:rsid w:val="3ED90D52"/>
    <w:rsid w:val="3EDA32C4"/>
    <w:rsid w:val="3EE75AFB"/>
    <w:rsid w:val="3EE84598"/>
    <w:rsid w:val="3EEB1D6D"/>
    <w:rsid w:val="3EFA1463"/>
    <w:rsid w:val="3EFB0DA2"/>
    <w:rsid w:val="3F015166"/>
    <w:rsid w:val="3F15663C"/>
    <w:rsid w:val="3F18630F"/>
    <w:rsid w:val="3F1F4A80"/>
    <w:rsid w:val="3F2D08FC"/>
    <w:rsid w:val="3F304187"/>
    <w:rsid w:val="3F4371E9"/>
    <w:rsid w:val="3F5A272F"/>
    <w:rsid w:val="3F5B25E2"/>
    <w:rsid w:val="3F6444BF"/>
    <w:rsid w:val="3F8208BE"/>
    <w:rsid w:val="3F833743"/>
    <w:rsid w:val="3F8413AF"/>
    <w:rsid w:val="3F896205"/>
    <w:rsid w:val="3F8D42EA"/>
    <w:rsid w:val="3F903DF4"/>
    <w:rsid w:val="3F94133E"/>
    <w:rsid w:val="3FA22487"/>
    <w:rsid w:val="3FB16EF0"/>
    <w:rsid w:val="3FBB7017"/>
    <w:rsid w:val="3FBE5D52"/>
    <w:rsid w:val="3FC64FBA"/>
    <w:rsid w:val="3FD2552F"/>
    <w:rsid w:val="3FEB354A"/>
    <w:rsid w:val="3FEC12D8"/>
    <w:rsid w:val="400021A9"/>
    <w:rsid w:val="40071F8E"/>
    <w:rsid w:val="40273EB3"/>
    <w:rsid w:val="402A0BEC"/>
    <w:rsid w:val="40385E0C"/>
    <w:rsid w:val="403917EB"/>
    <w:rsid w:val="404F7A6B"/>
    <w:rsid w:val="40592A16"/>
    <w:rsid w:val="406623B1"/>
    <w:rsid w:val="40674790"/>
    <w:rsid w:val="406B17E1"/>
    <w:rsid w:val="40705D5D"/>
    <w:rsid w:val="408B26C8"/>
    <w:rsid w:val="4093799E"/>
    <w:rsid w:val="40970524"/>
    <w:rsid w:val="40A30E28"/>
    <w:rsid w:val="40AB266E"/>
    <w:rsid w:val="40AC6375"/>
    <w:rsid w:val="40BB53F7"/>
    <w:rsid w:val="40C765F3"/>
    <w:rsid w:val="40CB1CD0"/>
    <w:rsid w:val="40D310E0"/>
    <w:rsid w:val="40D734D2"/>
    <w:rsid w:val="40E1213A"/>
    <w:rsid w:val="40E6301D"/>
    <w:rsid w:val="41071BAC"/>
    <w:rsid w:val="41104677"/>
    <w:rsid w:val="411D3E3F"/>
    <w:rsid w:val="411E7076"/>
    <w:rsid w:val="41256FB7"/>
    <w:rsid w:val="41343624"/>
    <w:rsid w:val="4136428A"/>
    <w:rsid w:val="4154071D"/>
    <w:rsid w:val="415E6D8D"/>
    <w:rsid w:val="41680B02"/>
    <w:rsid w:val="41920E65"/>
    <w:rsid w:val="419C5A30"/>
    <w:rsid w:val="419D110A"/>
    <w:rsid w:val="41A339E2"/>
    <w:rsid w:val="41AA6F9D"/>
    <w:rsid w:val="41CD1A27"/>
    <w:rsid w:val="41CF3183"/>
    <w:rsid w:val="41D85155"/>
    <w:rsid w:val="41DC1619"/>
    <w:rsid w:val="41E75166"/>
    <w:rsid w:val="41ED54BF"/>
    <w:rsid w:val="41F149C4"/>
    <w:rsid w:val="41FA7589"/>
    <w:rsid w:val="4207560F"/>
    <w:rsid w:val="42125414"/>
    <w:rsid w:val="42153CB9"/>
    <w:rsid w:val="42173DAF"/>
    <w:rsid w:val="42202F6C"/>
    <w:rsid w:val="422C5034"/>
    <w:rsid w:val="422F559A"/>
    <w:rsid w:val="424878B4"/>
    <w:rsid w:val="42706590"/>
    <w:rsid w:val="427425EE"/>
    <w:rsid w:val="428F581C"/>
    <w:rsid w:val="4298064E"/>
    <w:rsid w:val="4299467D"/>
    <w:rsid w:val="429D346C"/>
    <w:rsid w:val="429E77EF"/>
    <w:rsid w:val="42A0076D"/>
    <w:rsid w:val="42AC12DC"/>
    <w:rsid w:val="42AC5A74"/>
    <w:rsid w:val="42AD71C2"/>
    <w:rsid w:val="42AE14DC"/>
    <w:rsid w:val="42B540EF"/>
    <w:rsid w:val="42BA57D6"/>
    <w:rsid w:val="42C25CC7"/>
    <w:rsid w:val="42C843A0"/>
    <w:rsid w:val="42F20CDD"/>
    <w:rsid w:val="42F93C76"/>
    <w:rsid w:val="430831F4"/>
    <w:rsid w:val="43090B64"/>
    <w:rsid w:val="432E7531"/>
    <w:rsid w:val="434941B7"/>
    <w:rsid w:val="436551FA"/>
    <w:rsid w:val="43776349"/>
    <w:rsid w:val="43A46A86"/>
    <w:rsid w:val="43BA21AA"/>
    <w:rsid w:val="43BD281F"/>
    <w:rsid w:val="43CA6F51"/>
    <w:rsid w:val="43D73E5B"/>
    <w:rsid w:val="43E1610D"/>
    <w:rsid w:val="43E80BE6"/>
    <w:rsid w:val="43EE5166"/>
    <w:rsid w:val="43F57DBA"/>
    <w:rsid w:val="44067BEC"/>
    <w:rsid w:val="440A2EF6"/>
    <w:rsid w:val="44215206"/>
    <w:rsid w:val="442C702D"/>
    <w:rsid w:val="4431006B"/>
    <w:rsid w:val="44326FB5"/>
    <w:rsid w:val="443E1A69"/>
    <w:rsid w:val="445D7409"/>
    <w:rsid w:val="44707017"/>
    <w:rsid w:val="4474621B"/>
    <w:rsid w:val="44765C62"/>
    <w:rsid w:val="44813B55"/>
    <w:rsid w:val="44995C31"/>
    <w:rsid w:val="44AC3C12"/>
    <w:rsid w:val="44B2766E"/>
    <w:rsid w:val="44C82F04"/>
    <w:rsid w:val="44CC2B6C"/>
    <w:rsid w:val="44E51801"/>
    <w:rsid w:val="44ED06E5"/>
    <w:rsid w:val="44F315BC"/>
    <w:rsid w:val="44F36316"/>
    <w:rsid w:val="44FD0871"/>
    <w:rsid w:val="44FF4F56"/>
    <w:rsid w:val="451039AB"/>
    <w:rsid w:val="452E357E"/>
    <w:rsid w:val="45336C24"/>
    <w:rsid w:val="45354401"/>
    <w:rsid w:val="453D01E5"/>
    <w:rsid w:val="454A0FCA"/>
    <w:rsid w:val="45605650"/>
    <w:rsid w:val="45811728"/>
    <w:rsid w:val="45834801"/>
    <w:rsid w:val="458B617D"/>
    <w:rsid w:val="458D0B6B"/>
    <w:rsid w:val="458F4D24"/>
    <w:rsid w:val="459C5BD8"/>
    <w:rsid w:val="45A36544"/>
    <w:rsid w:val="45A91BE1"/>
    <w:rsid w:val="45AA59A9"/>
    <w:rsid w:val="45B01F58"/>
    <w:rsid w:val="45B20B88"/>
    <w:rsid w:val="45B5636D"/>
    <w:rsid w:val="45C12874"/>
    <w:rsid w:val="45D35459"/>
    <w:rsid w:val="45D46A79"/>
    <w:rsid w:val="45DB4490"/>
    <w:rsid w:val="45E86B72"/>
    <w:rsid w:val="45EA0DC5"/>
    <w:rsid w:val="45ED56E7"/>
    <w:rsid w:val="45F60A50"/>
    <w:rsid w:val="46036BC7"/>
    <w:rsid w:val="461C511A"/>
    <w:rsid w:val="462778C6"/>
    <w:rsid w:val="46462F04"/>
    <w:rsid w:val="46500769"/>
    <w:rsid w:val="46545EC0"/>
    <w:rsid w:val="46554BE7"/>
    <w:rsid w:val="465B1E86"/>
    <w:rsid w:val="465E648A"/>
    <w:rsid w:val="46604D97"/>
    <w:rsid w:val="467847A0"/>
    <w:rsid w:val="4697740A"/>
    <w:rsid w:val="469946A9"/>
    <w:rsid w:val="46C6208F"/>
    <w:rsid w:val="46DA12C7"/>
    <w:rsid w:val="46EF544C"/>
    <w:rsid w:val="46F714E0"/>
    <w:rsid w:val="46F91A62"/>
    <w:rsid w:val="46FE3E92"/>
    <w:rsid w:val="47170E4D"/>
    <w:rsid w:val="471C6A14"/>
    <w:rsid w:val="473010D7"/>
    <w:rsid w:val="4732695E"/>
    <w:rsid w:val="47334610"/>
    <w:rsid w:val="4753781A"/>
    <w:rsid w:val="47927375"/>
    <w:rsid w:val="47971FDC"/>
    <w:rsid w:val="479D1728"/>
    <w:rsid w:val="47A928F1"/>
    <w:rsid w:val="47C806EC"/>
    <w:rsid w:val="47F0637D"/>
    <w:rsid w:val="47F40E9D"/>
    <w:rsid w:val="48125136"/>
    <w:rsid w:val="481C0CDA"/>
    <w:rsid w:val="481C6030"/>
    <w:rsid w:val="48252F6B"/>
    <w:rsid w:val="482C6CD1"/>
    <w:rsid w:val="4853345A"/>
    <w:rsid w:val="48622F87"/>
    <w:rsid w:val="486D055D"/>
    <w:rsid w:val="48782922"/>
    <w:rsid w:val="487B21AA"/>
    <w:rsid w:val="48845C84"/>
    <w:rsid w:val="48914098"/>
    <w:rsid w:val="48973F32"/>
    <w:rsid w:val="489C44D3"/>
    <w:rsid w:val="489E3831"/>
    <w:rsid w:val="489F483A"/>
    <w:rsid w:val="48C82BE2"/>
    <w:rsid w:val="48CE17E0"/>
    <w:rsid w:val="48F82FC3"/>
    <w:rsid w:val="48FC2E4A"/>
    <w:rsid w:val="49095F7E"/>
    <w:rsid w:val="490D059B"/>
    <w:rsid w:val="490D3059"/>
    <w:rsid w:val="491C2233"/>
    <w:rsid w:val="492F6EA2"/>
    <w:rsid w:val="49317DE6"/>
    <w:rsid w:val="494A394A"/>
    <w:rsid w:val="494C1910"/>
    <w:rsid w:val="49500FEB"/>
    <w:rsid w:val="49751781"/>
    <w:rsid w:val="4976679A"/>
    <w:rsid w:val="4982678C"/>
    <w:rsid w:val="49982D33"/>
    <w:rsid w:val="49C4340C"/>
    <w:rsid w:val="49C4368E"/>
    <w:rsid w:val="49C46503"/>
    <w:rsid w:val="49DD7EFB"/>
    <w:rsid w:val="49E077A2"/>
    <w:rsid w:val="49F32E1B"/>
    <w:rsid w:val="49F36AE3"/>
    <w:rsid w:val="49FF1C1E"/>
    <w:rsid w:val="4A0B7057"/>
    <w:rsid w:val="4A280667"/>
    <w:rsid w:val="4A325FE0"/>
    <w:rsid w:val="4A3845D4"/>
    <w:rsid w:val="4A495F41"/>
    <w:rsid w:val="4A511B6E"/>
    <w:rsid w:val="4A791E3E"/>
    <w:rsid w:val="4A7C4548"/>
    <w:rsid w:val="4A863BCC"/>
    <w:rsid w:val="4A8E1463"/>
    <w:rsid w:val="4AB043A7"/>
    <w:rsid w:val="4AC15779"/>
    <w:rsid w:val="4AD202C9"/>
    <w:rsid w:val="4ADE2C90"/>
    <w:rsid w:val="4AEE473A"/>
    <w:rsid w:val="4AF03277"/>
    <w:rsid w:val="4B043894"/>
    <w:rsid w:val="4B2A6621"/>
    <w:rsid w:val="4B3D6072"/>
    <w:rsid w:val="4B3F449C"/>
    <w:rsid w:val="4B521B21"/>
    <w:rsid w:val="4B5B5B93"/>
    <w:rsid w:val="4B7606DB"/>
    <w:rsid w:val="4B7F2D98"/>
    <w:rsid w:val="4B850E6F"/>
    <w:rsid w:val="4B901389"/>
    <w:rsid w:val="4B986207"/>
    <w:rsid w:val="4B987896"/>
    <w:rsid w:val="4B9969CA"/>
    <w:rsid w:val="4BA04F33"/>
    <w:rsid w:val="4BC05ECF"/>
    <w:rsid w:val="4BD05051"/>
    <w:rsid w:val="4BF66867"/>
    <w:rsid w:val="4BFE2AE1"/>
    <w:rsid w:val="4C054590"/>
    <w:rsid w:val="4C0A1691"/>
    <w:rsid w:val="4C0C6994"/>
    <w:rsid w:val="4C1C11EA"/>
    <w:rsid w:val="4C292792"/>
    <w:rsid w:val="4C2C30BE"/>
    <w:rsid w:val="4C2C46A1"/>
    <w:rsid w:val="4C3A2A9D"/>
    <w:rsid w:val="4C3C72A9"/>
    <w:rsid w:val="4C5A4EBB"/>
    <w:rsid w:val="4C5D2EB7"/>
    <w:rsid w:val="4C662364"/>
    <w:rsid w:val="4C6B32F7"/>
    <w:rsid w:val="4C7C3579"/>
    <w:rsid w:val="4C8A164A"/>
    <w:rsid w:val="4C8B5DCD"/>
    <w:rsid w:val="4C8D7B0E"/>
    <w:rsid w:val="4C984AEE"/>
    <w:rsid w:val="4CB629EB"/>
    <w:rsid w:val="4CBD15B4"/>
    <w:rsid w:val="4CBF03D6"/>
    <w:rsid w:val="4CFE4516"/>
    <w:rsid w:val="4CFF6DF1"/>
    <w:rsid w:val="4D014AEF"/>
    <w:rsid w:val="4D105B68"/>
    <w:rsid w:val="4D1E3273"/>
    <w:rsid w:val="4D2204B2"/>
    <w:rsid w:val="4D2C3ACB"/>
    <w:rsid w:val="4D3827BF"/>
    <w:rsid w:val="4D513299"/>
    <w:rsid w:val="4D680CE9"/>
    <w:rsid w:val="4D800373"/>
    <w:rsid w:val="4D8D2AE5"/>
    <w:rsid w:val="4D9D5F78"/>
    <w:rsid w:val="4D9E74D1"/>
    <w:rsid w:val="4DA22392"/>
    <w:rsid w:val="4DBC2EE2"/>
    <w:rsid w:val="4DBE5704"/>
    <w:rsid w:val="4DEC4B69"/>
    <w:rsid w:val="4DF96CBC"/>
    <w:rsid w:val="4E0F493A"/>
    <w:rsid w:val="4E171ADD"/>
    <w:rsid w:val="4E3A3C9A"/>
    <w:rsid w:val="4E4C233E"/>
    <w:rsid w:val="4E554FD9"/>
    <w:rsid w:val="4E6467C3"/>
    <w:rsid w:val="4E845F98"/>
    <w:rsid w:val="4E954414"/>
    <w:rsid w:val="4E98737F"/>
    <w:rsid w:val="4E9A7FF9"/>
    <w:rsid w:val="4EA16E8D"/>
    <w:rsid w:val="4EAA36E5"/>
    <w:rsid w:val="4EB3411C"/>
    <w:rsid w:val="4EB7180D"/>
    <w:rsid w:val="4EB77C34"/>
    <w:rsid w:val="4ECB423B"/>
    <w:rsid w:val="4ECE0D1D"/>
    <w:rsid w:val="4ED26F97"/>
    <w:rsid w:val="4EDA7726"/>
    <w:rsid w:val="4EDF702E"/>
    <w:rsid w:val="4EE151F5"/>
    <w:rsid w:val="4EEE3998"/>
    <w:rsid w:val="4EEF0A82"/>
    <w:rsid w:val="4EF148C1"/>
    <w:rsid w:val="4EF72C1C"/>
    <w:rsid w:val="4EFE1926"/>
    <w:rsid w:val="4F020CCB"/>
    <w:rsid w:val="4F047884"/>
    <w:rsid w:val="4F0B4D90"/>
    <w:rsid w:val="4F186AC1"/>
    <w:rsid w:val="4F1E2479"/>
    <w:rsid w:val="4F670186"/>
    <w:rsid w:val="4F694B8B"/>
    <w:rsid w:val="4F6E77B9"/>
    <w:rsid w:val="4F7932B9"/>
    <w:rsid w:val="4F79613F"/>
    <w:rsid w:val="4F7A3958"/>
    <w:rsid w:val="4F813AF7"/>
    <w:rsid w:val="4F823122"/>
    <w:rsid w:val="4F865BE9"/>
    <w:rsid w:val="4F8B6CEE"/>
    <w:rsid w:val="4FA1011C"/>
    <w:rsid w:val="4FA5289F"/>
    <w:rsid w:val="4FB13BE4"/>
    <w:rsid w:val="4FBD6EC5"/>
    <w:rsid w:val="4FBF1AB2"/>
    <w:rsid w:val="4FC02A9C"/>
    <w:rsid w:val="4FD419FE"/>
    <w:rsid w:val="4FD74E40"/>
    <w:rsid w:val="4FE42B9D"/>
    <w:rsid w:val="4FE42D47"/>
    <w:rsid w:val="4FEE175C"/>
    <w:rsid w:val="4FEF4F4B"/>
    <w:rsid w:val="500E557E"/>
    <w:rsid w:val="50150A2D"/>
    <w:rsid w:val="50273D9F"/>
    <w:rsid w:val="503415A0"/>
    <w:rsid w:val="503B15B6"/>
    <w:rsid w:val="50413B4E"/>
    <w:rsid w:val="504A5F6D"/>
    <w:rsid w:val="504B661D"/>
    <w:rsid w:val="504D266B"/>
    <w:rsid w:val="504E5AC6"/>
    <w:rsid w:val="505076EF"/>
    <w:rsid w:val="505D5B88"/>
    <w:rsid w:val="505F3BD5"/>
    <w:rsid w:val="50712488"/>
    <w:rsid w:val="5071450A"/>
    <w:rsid w:val="50757347"/>
    <w:rsid w:val="507820B7"/>
    <w:rsid w:val="508A0B34"/>
    <w:rsid w:val="509A0302"/>
    <w:rsid w:val="509B767D"/>
    <w:rsid w:val="50BE437A"/>
    <w:rsid w:val="50C953D1"/>
    <w:rsid w:val="50E042AF"/>
    <w:rsid w:val="50E77A58"/>
    <w:rsid w:val="511836CB"/>
    <w:rsid w:val="51394C04"/>
    <w:rsid w:val="513C5648"/>
    <w:rsid w:val="515143AB"/>
    <w:rsid w:val="515A17DC"/>
    <w:rsid w:val="51685DFA"/>
    <w:rsid w:val="51705953"/>
    <w:rsid w:val="51725D98"/>
    <w:rsid w:val="51736098"/>
    <w:rsid w:val="517B7B1C"/>
    <w:rsid w:val="518C69D5"/>
    <w:rsid w:val="51B14BED"/>
    <w:rsid w:val="51BA1B66"/>
    <w:rsid w:val="51C71898"/>
    <w:rsid w:val="51EE252C"/>
    <w:rsid w:val="51FA3D86"/>
    <w:rsid w:val="51FF0971"/>
    <w:rsid w:val="52022698"/>
    <w:rsid w:val="52035590"/>
    <w:rsid w:val="52036385"/>
    <w:rsid w:val="52064582"/>
    <w:rsid w:val="52122401"/>
    <w:rsid w:val="521734BE"/>
    <w:rsid w:val="52365D1B"/>
    <w:rsid w:val="523913EB"/>
    <w:rsid w:val="523A67B8"/>
    <w:rsid w:val="524A3780"/>
    <w:rsid w:val="524B1A46"/>
    <w:rsid w:val="525D5B20"/>
    <w:rsid w:val="52600B88"/>
    <w:rsid w:val="526965AA"/>
    <w:rsid w:val="526E46D5"/>
    <w:rsid w:val="52963B66"/>
    <w:rsid w:val="52A07902"/>
    <w:rsid w:val="52AE3428"/>
    <w:rsid w:val="52D71166"/>
    <w:rsid w:val="52E41A0A"/>
    <w:rsid w:val="52E60C81"/>
    <w:rsid w:val="52FF3969"/>
    <w:rsid w:val="531D26A7"/>
    <w:rsid w:val="531E2281"/>
    <w:rsid w:val="53793823"/>
    <w:rsid w:val="537B7A51"/>
    <w:rsid w:val="53851D77"/>
    <w:rsid w:val="53906F76"/>
    <w:rsid w:val="53913F6B"/>
    <w:rsid w:val="539874D1"/>
    <w:rsid w:val="53A900B3"/>
    <w:rsid w:val="53BE4BF9"/>
    <w:rsid w:val="53D37BF3"/>
    <w:rsid w:val="53D43A38"/>
    <w:rsid w:val="53D65728"/>
    <w:rsid w:val="53DB0569"/>
    <w:rsid w:val="53FE42EB"/>
    <w:rsid w:val="53FF3ABE"/>
    <w:rsid w:val="54175BE1"/>
    <w:rsid w:val="54192F65"/>
    <w:rsid w:val="5445166E"/>
    <w:rsid w:val="54515237"/>
    <w:rsid w:val="54632332"/>
    <w:rsid w:val="546A5504"/>
    <w:rsid w:val="546F0D2A"/>
    <w:rsid w:val="547236DF"/>
    <w:rsid w:val="547A1337"/>
    <w:rsid w:val="547B4986"/>
    <w:rsid w:val="54944CE7"/>
    <w:rsid w:val="549555A5"/>
    <w:rsid w:val="54B06E11"/>
    <w:rsid w:val="54D62DF7"/>
    <w:rsid w:val="54E95C39"/>
    <w:rsid w:val="54F54ADE"/>
    <w:rsid w:val="54FC00A7"/>
    <w:rsid w:val="551B4BD7"/>
    <w:rsid w:val="552A54CB"/>
    <w:rsid w:val="553426D6"/>
    <w:rsid w:val="55436523"/>
    <w:rsid w:val="554575FA"/>
    <w:rsid w:val="55496DF8"/>
    <w:rsid w:val="554B6139"/>
    <w:rsid w:val="554E1565"/>
    <w:rsid w:val="555125B1"/>
    <w:rsid w:val="55545557"/>
    <w:rsid w:val="556A455B"/>
    <w:rsid w:val="55852483"/>
    <w:rsid w:val="55AD541E"/>
    <w:rsid w:val="55B027EB"/>
    <w:rsid w:val="55BC338C"/>
    <w:rsid w:val="55C232F1"/>
    <w:rsid w:val="55CA20E9"/>
    <w:rsid w:val="55E13F6C"/>
    <w:rsid w:val="55ED23C7"/>
    <w:rsid w:val="55F911F4"/>
    <w:rsid w:val="55FC080B"/>
    <w:rsid w:val="55FD3640"/>
    <w:rsid w:val="560364F3"/>
    <w:rsid w:val="560C0036"/>
    <w:rsid w:val="56106B23"/>
    <w:rsid w:val="561D279B"/>
    <w:rsid w:val="563064F8"/>
    <w:rsid w:val="563279D7"/>
    <w:rsid w:val="563B5487"/>
    <w:rsid w:val="563B762E"/>
    <w:rsid w:val="563C5184"/>
    <w:rsid w:val="56486D1B"/>
    <w:rsid w:val="565207DC"/>
    <w:rsid w:val="565631F5"/>
    <w:rsid w:val="566B26ED"/>
    <w:rsid w:val="566D297A"/>
    <w:rsid w:val="568E12A1"/>
    <w:rsid w:val="56915A65"/>
    <w:rsid w:val="56A63821"/>
    <w:rsid w:val="56AA0A07"/>
    <w:rsid w:val="56AA6DC0"/>
    <w:rsid w:val="56C44CD3"/>
    <w:rsid w:val="56D75436"/>
    <w:rsid w:val="56DB045D"/>
    <w:rsid w:val="56E17FE8"/>
    <w:rsid w:val="56E83A21"/>
    <w:rsid w:val="57213FE5"/>
    <w:rsid w:val="575426FE"/>
    <w:rsid w:val="575F25E8"/>
    <w:rsid w:val="578177D3"/>
    <w:rsid w:val="57AA7E41"/>
    <w:rsid w:val="57AC0C0D"/>
    <w:rsid w:val="57BC04B5"/>
    <w:rsid w:val="57C166D8"/>
    <w:rsid w:val="57D82681"/>
    <w:rsid w:val="57DE7DC1"/>
    <w:rsid w:val="57E3333D"/>
    <w:rsid w:val="57E76382"/>
    <w:rsid w:val="57E879C4"/>
    <w:rsid w:val="57EF0F97"/>
    <w:rsid w:val="57F17A1A"/>
    <w:rsid w:val="58175C49"/>
    <w:rsid w:val="581B09AF"/>
    <w:rsid w:val="582736FC"/>
    <w:rsid w:val="582E227B"/>
    <w:rsid w:val="583C79A9"/>
    <w:rsid w:val="583D0933"/>
    <w:rsid w:val="584677BD"/>
    <w:rsid w:val="585D5B14"/>
    <w:rsid w:val="5872028B"/>
    <w:rsid w:val="588459A1"/>
    <w:rsid w:val="588858E1"/>
    <w:rsid w:val="588F2A57"/>
    <w:rsid w:val="58983966"/>
    <w:rsid w:val="589E3B99"/>
    <w:rsid w:val="589F3533"/>
    <w:rsid w:val="58AC162C"/>
    <w:rsid w:val="58CA78F9"/>
    <w:rsid w:val="58D46D1B"/>
    <w:rsid w:val="58DD694F"/>
    <w:rsid w:val="58EB54CA"/>
    <w:rsid w:val="58F5414C"/>
    <w:rsid w:val="58FF6291"/>
    <w:rsid w:val="590B15D2"/>
    <w:rsid w:val="59143609"/>
    <w:rsid w:val="592C48F9"/>
    <w:rsid w:val="593261D2"/>
    <w:rsid w:val="59362C7D"/>
    <w:rsid w:val="59423730"/>
    <w:rsid w:val="59506815"/>
    <w:rsid w:val="59517F98"/>
    <w:rsid w:val="59586CE1"/>
    <w:rsid w:val="595A6E9E"/>
    <w:rsid w:val="597D036C"/>
    <w:rsid w:val="597E00DF"/>
    <w:rsid w:val="5980128D"/>
    <w:rsid w:val="59C61854"/>
    <w:rsid w:val="59E81791"/>
    <w:rsid w:val="59FB6BE2"/>
    <w:rsid w:val="5A06033D"/>
    <w:rsid w:val="5A0E79AC"/>
    <w:rsid w:val="5A0F0265"/>
    <w:rsid w:val="5A123B05"/>
    <w:rsid w:val="5A142254"/>
    <w:rsid w:val="5A496BD5"/>
    <w:rsid w:val="5A4B2EA3"/>
    <w:rsid w:val="5A6934B1"/>
    <w:rsid w:val="5A8D4FC0"/>
    <w:rsid w:val="5A8F1C82"/>
    <w:rsid w:val="5AA04D8D"/>
    <w:rsid w:val="5AA333BB"/>
    <w:rsid w:val="5AB53D99"/>
    <w:rsid w:val="5ABD694F"/>
    <w:rsid w:val="5AC4773A"/>
    <w:rsid w:val="5ACF620B"/>
    <w:rsid w:val="5AD85D6C"/>
    <w:rsid w:val="5AE4292D"/>
    <w:rsid w:val="5AF36E61"/>
    <w:rsid w:val="5AFF5DE6"/>
    <w:rsid w:val="5B107A5B"/>
    <w:rsid w:val="5B111BFC"/>
    <w:rsid w:val="5B1D47A6"/>
    <w:rsid w:val="5B1E6976"/>
    <w:rsid w:val="5B2F4CAA"/>
    <w:rsid w:val="5B4026E8"/>
    <w:rsid w:val="5B4516CD"/>
    <w:rsid w:val="5B482E24"/>
    <w:rsid w:val="5B5A4228"/>
    <w:rsid w:val="5B686AC1"/>
    <w:rsid w:val="5B853A54"/>
    <w:rsid w:val="5B8B1199"/>
    <w:rsid w:val="5B8C5F1C"/>
    <w:rsid w:val="5B9D08DB"/>
    <w:rsid w:val="5BA85EEE"/>
    <w:rsid w:val="5BAD5A86"/>
    <w:rsid w:val="5BCD41C3"/>
    <w:rsid w:val="5BD24811"/>
    <w:rsid w:val="5BD429A6"/>
    <w:rsid w:val="5C0025C0"/>
    <w:rsid w:val="5C180007"/>
    <w:rsid w:val="5C417FFD"/>
    <w:rsid w:val="5C64023D"/>
    <w:rsid w:val="5C6D1CB7"/>
    <w:rsid w:val="5C731C61"/>
    <w:rsid w:val="5C7625DE"/>
    <w:rsid w:val="5C8005B3"/>
    <w:rsid w:val="5C9050DF"/>
    <w:rsid w:val="5C9A4DB7"/>
    <w:rsid w:val="5CA00536"/>
    <w:rsid w:val="5CC016AB"/>
    <w:rsid w:val="5CC453C1"/>
    <w:rsid w:val="5CE07B6A"/>
    <w:rsid w:val="5CE61EE8"/>
    <w:rsid w:val="5D0728CF"/>
    <w:rsid w:val="5D1A01CE"/>
    <w:rsid w:val="5D1A39EE"/>
    <w:rsid w:val="5D280F3C"/>
    <w:rsid w:val="5D411FCB"/>
    <w:rsid w:val="5D494B70"/>
    <w:rsid w:val="5D593066"/>
    <w:rsid w:val="5D5C7688"/>
    <w:rsid w:val="5D615C0F"/>
    <w:rsid w:val="5D762C66"/>
    <w:rsid w:val="5D844DB8"/>
    <w:rsid w:val="5D865E73"/>
    <w:rsid w:val="5D9F7EE8"/>
    <w:rsid w:val="5DA93319"/>
    <w:rsid w:val="5DB156E1"/>
    <w:rsid w:val="5DD56503"/>
    <w:rsid w:val="5DD65619"/>
    <w:rsid w:val="5DEF6B62"/>
    <w:rsid w:val="5DF47982"/>
    <w:rsid w:val="5E002949"/>
    <w:rsid w:val="5E0C5358"/>
    <w:rsid w:val="5E224225"/>
    <w:rsid w:val="5E2732CD"/>
    <w:rsid w:val="5E284D50"/>
    <w:rsid w:val="5E294B38"/>
    <w:rsid w:val="5E336F39"/>
    <w:rsid w:val="5E3723C6"/>
    <w:rsid w:val="5E723BE9"/>
    <w:rsid w:val="5E7464E9"/>
    <w:rsid w:val="5E7E4092"/>
    <w:rsid w:val="5E8E6492"/>
    <w:rsid w:val="5E923ECD"/>
    <w:rsid w:val="5E9E2802"/>
    <w:rsid w:val="5EC00B79"/>
    <w:rsid w:val="5ECF603E"/>
    <w:rsid w:val="5ED871EF"/>
    <w:rsid w:val="5EF5653C"/>
    <w:rsid w:val="5EFF2762"/>
    <w:rsid w:val="5F045F3A"/>
    <w:rsid w:val="5F0D642C"/>
    <w:rsid w:val="5F17008D"/>
    <w:rsid w:val="5F1A4217"/>
    <w:rsid w:val="5F1C3DD8"/>
    <w:rsid w:val="5F3A2AF9"/>
    <w:rsid w:val="5F3C716D"/>
    <w:rsid w:val="5F467922"/>
    <w:rsid w:val="5F4F4D0F"/>
    <w:rsid w:val="5F5B59FB"/>
    <w:rsid w:val="5F5F081B"/>
    <w:rsid w:val="5F704D56"/>
    <w:rsid w:val="5F777336"/>
    <w:rsid w:val="5F862DF9"/>
    <w:rsid w:val="5FA257C6"/>
    <w:rsid w:val="5FB47FA0"/>
    <w:rsid w:val="5FB57D4D"/>
    <w:rsid w:val="5FC6541D"/>
    <w:rsid w:val="5FCD3868"/>
    <w:rsid w:val="5FEE3BAD"/>
    <w:rsid w:val="5FF20BF7"/>
    <w:rsid w:val="5FF450F9"/>
    <w:rsid w:val="60085D9F"/>
    <w:rsid w:val="601E7125"/>
    <w:rsid w:val="60205F90"/>
    <w:rsid w:val="60217FCF"/>
    <w:rsid w:val="603F6E4B"/>
    <w:rsid w:val="604D1512"/>
    <w:rsid w:val="60502F9C"/>
    <w:rsid w:val="60512BA9"/>
    <w:rsid w:val="60595131"/>
    <w:rsid w:val="6061371C"/>
    <w:rsid w:val="606D2E98"/>
    <w:rsid w:val="608E2F6C"/>
    <w:rsid w:val="6094566B"/>
    <w:rsid w:val="60BF382B"/>
    <w:rsid w:val="60C75F81"/>
    <w:rsid w:val="60C816A5"/>
    <w:rsid w:val="60CC3DDB"/>
    <w:rsid w:val="60DC4E84"/>
    <w:rsid w:val="60DE1221"/>
    <w:rsid w:val="60EC3C37"/>
    <w:rsid w:val="60F71F40"/>
    <w:rsid w:val="60FB2835"/>
    <w:rsid w:val="61247218"/>
    <w:rsid w:val="613D07C4"/>
    <w:rsid w:val="615C0F34"/>
    <w:rsid w:val="615C14A6"/>
    <w:rsid w:val="615F6AC2"/>
    <w:rsid w:val="61672ABF"/>
    <w:rsid w:val="617A5318"/>
    <w:rsid w:val="617C1D66"/>
    <w:rsid w:val="618B3212"/>
    <w:rsid w:val="61A058F7"/>
    <w:rsid w:val="61A93693"/>
    <w:rsid w:val="61B66917"/>
    <w:rsid w:val="61BC3B1A"/>
    <w:rsid w:val="61CD4121"/>
    <w:rsid w:val="61D4522A"/>
    <w:rsid w:val="61E107FF"/>
    <w:rsid w:val="61F2159D"/>
    <w:rsid w:val="61F4098A"/>
    <w:rsid w:val="62082A4E"/>
    <w:rsid w:val="621A25FF"/>
    <w:rsid w:val="6232252A"/>
    <w:rsid w:val="6239245F"/>
    <w:rsid w:val="623C28E2"/>
    <w:rsid w:val="623F05F8"/>
    <w:rsid w:val="626D6E03"/>
    <w:rsid w:val="627516A4"/>
    <w:rsid w:val="62855646"/>
    <w:rsid w:val="628E58B3"/>
    <w:rsid w:val="62B13DF7"/>
    <w:rsid w:val="62BD3674"/>
    <w:rsid w:val="62CA193B"/>
    <w:rsid w:val="62D30A87"/>
    <w:rsid w:val="62D53BF4"/>
    <w:rsid w:val="62F64193"/>
    <w:rsid w:val="62FD0BCE"/>
    <w:rsid w:val="630A4626"/>
    <w:rsid w:val="631E0963"/>
    <w:rsid w:val="631E6275"/>
    <w:rsid w:val="632A4326"/>
    <w:rsid w:val="632C7922"/>
    <w:rsid w:val="633A34E2"/>
    <w:rsid w:val="63483DC6"/>
    <w:rsid w:val="634C2265"/>
    <w:rsid w:val="63571B49"/>
    <w:rsid w:val="635F2ADA"/>
    <w:rsid w:val="63610183"/>
    <w:rsid w:val="6367085D"/>
    <w:rsid w:val="636A45E1"/>
    <w:rsid w:val="637543E9"/>
    <w:rsid w:val="637947A5"/>
    <w:rsid w:val="638E6D4D"/>
    <w:rsid w:val="63A32F36"/>
    <w:rsid w:val="63BD4B8F"/>
    <w:rsid w:val="63C82D94"/>
    <w:rsid w:val="63D0005D"/>
    <w:rsid w:val="63D15554"/>
    <w:rsid w:val="63D262F5"/>
    <w:rsid w:val="63D81C8F"/>
    <w:rsid w:val="63DE5D65"/>
    <w:rsid w:val="63DF6605"/>
    <w:rsid w:val="63E23D45"/>
    <w:rsid w:val="63F95413"/>
    <w:rsid w:val="64337DBE"/>
    <w:rsid w:val="643F6D4B"/>
    <w:rsid w:val="64456269"/>
    <w:rsid w:val="64467B93"/>
    <w:rsid w:val="64511EDE"/>
    <w:rsid w:val="64630D1E"/>
    <w:rsid w:val="6478176D"/>
    <w:rsid w:val="64835CDD"/>
    <w:rsid w:val="6486251A"/>
    <w:rsid w:val="64AB2A66"/>
    <w:rsid w:val="64B7605C"/>
    <w:rsid w:val="64BD6580"/>
    <w:rsid w:val="64DA5521"/>
    <w:rsid w:val="64DA5735"/>
    <w:rsid w:val="64E205AE"/>
    <w:rsid w:val="64E93EF1"/>
    <w:rsid w:val="64F17473"/>
    <w:rsid w:val="650D3C56"/>
    <w:rsid w:val="652564C3"/>
    <w:rsid w:val="652B096E"/>
    <w:rsid w:val="65326763"/>
    <w:rsid w:val="65357589"/>
    <w:rsid w:val="65530E49"/>
    <w:rsid w:val="65551112"/>
    <w:rsid w:val="65834C72"/>
    <w:rsid w:val="658573D0"/>
    <w:rsid w:val="658B678B"/>
    <w:rsid w:val="65A71F82"/>
    <w:rsid w:val="65C649BC"/>
    <w:rsid w:val="65CC2D90"/>
    <w:rsid w:val="65E55EB8"/>
    <w:rsid w:val="65E73B66"/>
    <w:rsid w:val="66022F90"/>
    <w:rsid w:val="66044FCB"/>
    <w:rsid w:val="66131984"/>
    <w:rsid w:val="66187135"/>
    <w:rsid w:val="662831A9"/>
    <w:rsid w:val="662C4F94"/>
    <w:rsid w:val="66313D38"/>
    <w:rsid w:val="664A22D3"/>
    <w:rsid w:val="66652D12"/>
    <w:rsid w:val="66787D6F"/>
    <w:rsid w:val="66A364FB"/>
    <w:rsid w:val="66B02E9B"/>
    <w:rsid w:val="66BF316F"/>
    <w:rsid w:val="66C17236"/>
    <w:rsid w:val="66C2270A"/>
    <w:rsid w:val="66D7305F"/>
    <w:rsid w:val="66E03EF6"/>
    <w:rsid w:val="66E16576"/>
    <w:rsid w:val="66E33C2D"/>
    <w:rsid w:val="66FE6FC6"/>
    <w:rsid w:val="66FF12A8"/>
    <w:rsid w:val="66FF1E88"/>
    <w:rsid w:val="66FF6B44"/>
    <w:rsid w:val="67090219"/>
    <w:rsid w:val="670E61EE"/>
    <w:rsid w:val="671A4A9C"/>
    <w:rsid w:val="671B4A83"/>
    <w:rsid w:val="67365593"/>
    <w:rsid w:val="673D1FB0"/>
    <w:rsid w:val="67427945"/>
    <w:rsid w:val="675E2E45"/>
    <w:rsid w:val="6768063E"/>
    <w:rsid w:val="676811E7"/>
    <w:rsid w:val="678164D2"/>
    <w:rsid w:val="67880ECE"/>
    <w:rsid w:val="67903975"/>
    <w:rsid w:val="679F6750"/>
    <w:rsid w:val="67A66471"/>
    <w:rsid w:val="67AF4AEE"/>
    <w:rsid w:val="67BC006F"/>
    <w:rsid w:val="67BE34F4"/>
    <w:rsid w:val="67CF00A6"/>
    <w:rsid w:val="67D079BF"/>
    <w:rsid w:val="67D7321C"/>
    <w:rsid w:val="67DA02E7"/>
    <w:rsid w:val="67E04310"/>
    <w:rsid w:val="67E25FA2"/>
    <w:rsid w:val="67F21DDC"/>
    <w:rsid w:val="67F96D07"/>
    <w:rsid w:val="67FB2BA9"/>
    <w:rsid w:val="680872C5"/>
    <w:rsid w:val="68121D83"/>
    <w:rsid w:val="68233C28"/>
    <w:rsid w:val="682B16F7"/>
    <w:rsid w:val="682D47C1"/>
    <w:rsid w:val="683744CE"/>
    <w:rsid w:val="685135F7"/>
    <w:rsid w:val="68612CB6"/>
    <w:rsid w:val="68642A54"/>
    <w:rsid w:val="68667455"/>
    <w:rsid w:val="68A23115"/>
    <w:rsid w:val="68AF7BA7"/>
    <w:rsid w:val="68CE29AC"/>
    <w:rsid w:val="68E34076"/>
    <w:rsid w:val="68E65681"/>
    <w:rsid w:val="68F145B5"/>
    <w:rsid w:val="68FA5214"/>
    <w:rsid w:val="69042888"/>
    <w:rsid w:val="6906197A"/>
    <w:rsid w:val="690C637F"/>
    <w:rsid w:val="692A17F3"/>
    <w:rsid w:val="692A799A"/>
    <w:rsid w:val="69360DF4"/>
    <w:rsid w:val="693B629B"/>
    <w:rsid w:val="69477B83"/>
    <w:rsid w:val="696F6003"/>
    <w:rsid w:val="69701B16"/>
    <w:rsid w:val="698A7158"/>
    <w:rsid w:val="699B1540"/>
    <w:rsid w:val="699D4818"/>
    <w:rsid w:val="69A3595F"/>
    <w:rsid w:val="69C27972"/>
    <w:rsid w:val="69C43979"/>
    <w:rsid w:val="69DC5EE6"/>
    <w:rsid w:val="6A0B7E27"/>
    <w:rsid w:val="6A15604C"/>
    <w:rsid w:val="6A2E4954"/>
    <w:rsid w:val="6A3014CE"/>
    <w:rsid w:val="6A343356"/>
    <w:rsid w:val="6A5859DD"/>
    <w:rsid w:val="6A6A771D"/>
    <w:rsid w:val="6A6E396D"/>
    <w:rsid w:val="6A764C26"/>
    <w:rsid w:val="6A7E2CA7"/>
    <w:rsid w:val="6A8E4480"/>
    <w:rsid w:val="6AA507AA"/>
    <w:rsid w:val="6AC9421D"/>
    <w:rsid w:val="6AD53613"/>
    <w:rsid w:val="6AD94F47"/>
    <w:rsid w:val="6AE641A3"/>
    <w:rsid w:val="6AE91DBD"/>
    <w:rsid w:val="6AEF29C9"/>
    <w:rsid w:val="6B281153"/>
    <w:rsid w:val="6B4C3B26"/>
    <w:rsid w:val="6B6162D1"/>
    <w:rsid w:val="6B7747FD"/>
    <w:rsid w:val="6B8D6111"/>
    <w:rsid w:val="6B9C3AE5"/>
    <w:rsid w:val="6BA9122B"/>
    <w:rsid w:val="6BA924EB"/>
    <w:rsid w:val="6BB3693A"/>
    <w:rsid w:val="6BB3754C"/>
    <w:rsid w:val="6BC86908"/>
    <w:rsid w:val="6BCE245B"/>
    <w:rsid w:val="6BDB0A87"/>
    <w:rsid w:val="6BEB5350"/>
    <w:rsid w:val="6BEC7C68"/>
    <w:rsid w:val="6C39658E"/>
    <w:rsid w:val="6C4C2667"/>
    <w:rsid w:val="6C4C7E3C"/>
    <w:rsid w:val="6CA51813"/>
    <w:rsid w:val="6CB17A00"/>
    <w:rsid w:val="6CCA6D7E"/>
    <w:rsid w:val="6CD40BE1"/>
    <w:rsid w:val="6CD46A9B"/>
    <w:rsid w:val="6CDA49A3"/>
    <w:rsid w:val="6CEC01FF"/>
    <w:rsid w:val="6CED7FA5"/>
    <w:rsid w:val="6CF00038"/>
    <w:rsid w:val="6CF36133"/>
    <w:rsid w:val="6D003617"/>
    <w:rsid w:val="6D27071C"/>
    <w:rsid w:val="6D2C0194"/>
    <w:rsid w:val="6D305B8F"/>
    <w:rsid w:val="6D314932"/>
    <w:rsid w:val="6D326341"/>
    <w:rsid w:val="6D38774B"/>
    <w:rsid w:val="6D3E46D7"/>
    <w:rsid w:val="6D406D15"/>
    <w:rsid w:val="6D565493"/>
    <w:rsid w:val="6D697EC5"/>
    <w:rsid w:val="6D6C5B21"/>
    <w:rsid w:val="6D704B0C"/>
    <w:rsid w:val="6D740FCF"/>
    <w:rsid w:val="6D776EFB"/>
    <w:rsid w:val="6D797F60"/>
    <w:rsid w:val="6D8E4430"/>
    <w:rsid w:val="6D9325CD"/>
    <w:rsid w:val="6D940929"/>
    <w:rsid w:val="6D960AA9"/>
    <w:rsid w:val="6DA25D26"/>
    <w:rsid w:val="6DAC34A1"/>
    <w:rsid w:val="6DD1076A"/>
    <w:rsid w:val="6DDE3DAF"/>
    <w:rsid w:val="6DE96D8A"/>
    <w:rsid w:val="6DF24EC9"/>
    <w:rsid w:val="6DF30B8E"/>
    <w:rsid w:val="6DF91480"/>
    <w:rsid w:val="6E0C6C88"/>
    <w:rsid w:val="6E1735DC"/>
    <w:rsid w:val="6E17545E"/>
    <w:rsid w:val="6E1F4ECD"/>
    <w:rsid w:val="6E2211D6"/>
    <w:rsid w:val="6E311184"/>
    <w:rsid w:val="6E31278B"/>
    <w:rsid w:val="6E3B2AD1"/>
    <w:rsid w:val="6E406F3A"/>
    <w:rsid w:val="6E470C30"/>
    <w:rsid w:val="6E4A54B0"/>
    <w:rsid w:val="6E5919EF"/>
    <w:rsid w:val="6E6F5C52"/>
    <w:rsid w:val="6E874588"/>
    <w:rsid w:val="6E8C7A11"/>
    <w:rsid w:val="6E9644A1"/>
    <w:rsid w:val="6EA567C2"/>
    <w:rsid w:val="6EAC6909"/>
    <w:rsid w:val="6EBA6E94"/>
    <w:rsid w:val="6EBD64D7"/>
    <w:rsid w:val="6EC95E71"/>
    <w:rsid w:val="6ECF4331"/>
    <w:rsid w:val="6ED72028"/>
    <w:rsid w:val="6ED8575C"/>
    <w:rsid w:val="6EDC5043"/>
    <w:rsid w:val="6EDD3888"/>
    <w:rsid w:val="6EE13724"/>
    <w:rsid w:val="6EE24ED6"/>
    <w:rsid w:val="6EEF7332"/>
    <w:rsid w:val="6EF16478"/>
    <w:rsid w:val="6EF74B3E"/>
    <w:rsid w:val="6EFC0773"/>
    <w:rsid w:val="6F005353"/>
    <w:rsid w:val="6F02009A"/>
    <w:rsid w:val="6F04369B"/>
    <w:rsid w:val="6F0818E0"/>
    <w:rsid w:val="6F103FEE"/>
    <w:rsid w:val="6F14633B"/>
    <w:rsid w:val="6F172389"/>
    <w:rsid w:val="6F2D66D6"/>
    <w:rsid w:val="6F2F326F"/>
    <w:rsid w:val="6F4337FE"/>
    <w:rsid w:val="6F532332"/>
    <w:rsid w:val="6F606ADB"/>
    <w:rsid w:val="6F607D06"/>
    <w:rsid w:val="6F757C9C"/>
    <w:rsid w:val="6F7A0A72"/>
    <w:rsid w:val="6F8323D0"/>
    <w:rsid w:val="6F981439"/>
    <w:rsid w:val="6FB23A01"/>
    <w:rsid w:val="6FB615A9"/>
    <w:rsid w:val="6FBA4BA1"/>
    <w:rsid w:val="6FBC778D"/>
    <w:rsid w:val="6FDC4815"/>
    <w:rsid w:val="6FEA3E2C"/>
    <w:rsid w:val="6FEB04D5"/>
    <w:rsid w:val="701241A0"/>
    <w:rsid w:val="702603AF"/>
    <w:rsid w:val="70531F9D"/>
    <w:rsid w:val="705E3F40"/>
    <w:rsid w:val="70671D7D"/>
    <w:rsid w:val="70726E65"/>
    <w:rsid w:val="70DB4B36"/>
    <w:rsid w:val="70E040A3"/>
    <w:rsid w:val="70E13200"/>
    <w:rsid w:val="70E91C33"/>
    <w:rsid w:val="70FF3D31"/>
    <w:rsid w:val="710010F4"/>
    <w:rsid w:val="710B7588"/>
    <w:rsid w:val="71124891"/>
    <w:rsid w:val="7139612D"/>
    <w:rsid w:val="714420CD"/>
    <w:rsid w:val="71466AC5"/>
    <w:rsid w:val="71546923"/>
    <w:rsid w:val="715F4C2D"/>
    <w:rsid w:val="716E56FB"/>
    <w:rsid w:val="71730FAE"/>
    <w:rsid w:val="71742846"/>
    <w:rsid w:val="71841719"/>
    <w:rsid w:val="719E379C"/>
    <w:rsid w:val="71AB5612"/>
    <w:rsid w:val="71B15C2B"/>
    <w:rsid w:val="71E27EA1"/>
    <w:rsid w:val="71FE1D4B"/>
    <w:rsid w:val="72024D75"/>
    <w:rsid w:val="72026398"/>
    <w:rsid w:val="722B4090"/>
    <w:rsid w:val="723F5976"/>
    <w:rsid w:val="724530CF"/>
    <w:rsid w:val="72607C33"/>
    <w:rsid w:val="7267558B"/>
    <w:rsid w:val="726D03AB"/>
    <w:rsid w:val="7275552C"/>
    <w:rsid w:val="72766BB2"/>
    <w:rsid w:val="72935C87"/>
    <w:rsid w:val="72944739"/>
    <w:rsid w:val="72A97A08"/>
    <w:rsid w:val="72C46892"/>
    <w:rsid w:val="72CB7F46"/>
    <w:rsid w:val="72D84E60"/>
    <w:rsid w:val="72E21F9E"/>
    <w:rsid w:val="72F100A8"/>
    <w:rsid w:val="72FA6C6A"/>
    <w:rsid w:val="72FB43B2"/>
    <w:rsid w:val="7303081C"/>
    <w:rsid w:val="73121CB7"/>
    <w:rsid w:val="73127898"/>
    <w:rsid w:val="73134E8E"/>
    <w:rsid w:val="731F2161"/>
    <w:rsid w:val="732716BC"/>
    <w:rsid w:val="735344A6"/>
    <w:rsid w:val="736816C1"/>
    <w:rsid w:val="737B0183"/>
    <w:rsid w:val="7381208C"/>
    <w:rsid w:val="73841927"/>
    <w:rsid w:val="738A7955"/>
    <w:rsid w:val="73A36DC3"/>
    <w:rsid w:val="73B33483"/>
    <w:rsid w:val="73DE4D67"/>
    <w:rsid w:val="73FC6BEB"/>
    <w:rsid w:val="74016246"/>
    <w:rsid w:val="741255AF"/>
    <w:rsid w:val="745A4881"/>
    <w:rsid w:val="745C121D"/>
    <w:rsid w:val="746D0FDE"/>
    <w:rsid w:val="746D2F8F"/>
    <w:rsid w:val="746F3109"/>
    <w:rsid w:val="74881C43"/>
    <w:rsid w:val="749A55E5"/>
    <w:rsid w:val="74B3391B"/>
    <w:rsid w:val="74CF4EC9"/>
    <w:rsid w:val="74D552C0"/>
    <w:rsid w:val="74DB0C49"/>
    <w:rsid w:val="74E40DB3"/>
    <w:rsid w:val="74F1132B"/>
    <w:rsid w:val="7514569D"/>
    <w:rsid w:val="751B5F96"/>
    <w:rsid w:val="75310AD0"/>
    <w:rsid w:val="755A08D5"/>
    <w:rsid w:val="755C4C37"/>
    <w:rsid w:val="75622CB1"/>
    <w:rsid w:val="75772547"/>
    <w:rsid w:val="75997C5C"/>
    <w:rsid w:val="75B33C4A"/>
    <w:rsid w:val="75B84A01"/>
    <w:rsid w:val="75C863E2"/>
    <w:rsid w:val="75DA5365"/>
    <w:rsid w:val="75DE03EB"/>
    <w:rsid w:val="75EA7032"/>
    <w:rsid w:val="75EC44C9"/>
    <w:rsid w:val="75F71458"/>
    <w:rsid w:val="75F71CA5"/>
    <w:rsid w:val="760C1517"/>
    <w:rsid w:val="7611078B"/>
    <w:rsid w:val="761A2E8D"/>
    <w:rsid w:val="7628164D"/>
    <w:rsid w:val="76375AC5"/>
    <w:rsid w:val="76475DB4"/>
    <w:rsid w:val="765062E5"/>
    <w:rsid w:val="76725203"/>
    <w:rsid w:val="767263E3"/>
    <w:rsid w:val="767955BC"/>
    <w:rsid w:val="767F6735"/>
    <w:rsid w:val="7689098F"/>
    <w:rsid w:val="768D7CD7"/>
    <w:rsid w:val="76A17FB6"/>
    <w:rsid w:val="76C2056E"/>
    <w:rsid w:val="76C31EDD"/>
    <w:rsid w:val="76CE079E"/>
    <w:rsid w:val="770D2AFC"/>
    <w:rsid w:val="771A472E"/>
    <w:rsid w:val="771B710A"/>
    <w:rsid w:val="77202159"/>
    <w:rsid w:val="77245AA8"/>
    <w:rsid w:val="772870FB"/>
    <w:rsid w:val="773D2757"/>
    <w:rsid w:val="77430B38"/>
    <w:rsid w:val="774B7FB7"/>
    <w:rsid w:val="774D1291"/>
    <w:rsid w:val="77504D2A"/>
    <w:rsid w:val="775666F6"/>
    <w:rsid w:val="775E0582"/>
    <w:rsid w:val="775F4656"/>
    <w:rsid w:val="776C25E5"/>
    <w:rsid w:val="776C3E9D"/>
    <w:rsid w:val="777146DC"/>
    <w:rsid w:val="77747495"/>
    <w:rsid w:val="77813C44"/>
    <w:rsid w:val="7797606B"/>
    <w:rsid w:val="779E1F21"/>
    <w:rsid w:val="77B7237F"/>
    <w:rsid w:val="77E40842"/>
    <w:rsid w:val="77FD2C5E"/>
    <w:rsid w:val="78271104"/>
    <w:rsid w:val="7828402F"/>
    <w:rsid w:val="782F5476"/>
    <w:rsid w:val="783000F4"/>
    <w:rsid w:val="78464A37"/>
    <w:rsid w:val="784A60C8"/>
    <w:rsid w:val="784B7472"/>
    <w:rsid w:val="785E7134"/>
    <w:rsid w:val="78661ED8"/>
    <w:rsid w:val="787F24BF"/>
    <w:rsid w:val="78861A8D"/>
    <w:rsid w:val="788F33DA"/>
    <w:rsid w:val="788F779E"/>
    <w:rsid w:val="78973BA6"/>
    <w:rsid w:val="78A376CA"/>
    <w:rsid w:val="78ED42D2"/>
    <w:rsid w:val="78F76941"/>
    <w:rsid w:val="78F82ED4"/>
    <w:rsid w:val="790114CB"/>
    <w:rsid w:val="79200078"/>
    <w:rsid w:val="7925703F"/>
    <w:rsid w:val="7931755D"/>
    <w:rsid w:val="793424DB"/>
    <w:rsid w:val="794563F3"/>
    <w:rsid w:val="7962750F"/>
    <w:rsid w:val="796B0021"/>
    <w:rsid w:val="796F42FD"/>
    <w:rsid w:val="79701A60"/>
    <w:rsid w:val="797218E2"/>
    <w:rsid w:val="797F6705"/>
    <w:rsid w:val="79807FC2"/>
    <w:rsid w:val="79892971"/>
    <w:rsid w:val="799D6ABE"/>
    <w:rsid w:val="79A70B11"/>
    <w:rsid w:val="79B43C51"/>
    <w:rsid w:val="79B6170C"/>
    <w:rsid w:val="79BB3341"/>
    <w:rsid w:val="79C22F64"/>
    <w:rsid w:val="79D03D26"/>
    <w:rsid w:val="79F83EA3"/>
    <w:rsid w:val="7A3466E6"/>
    <w:rsid w:val="7A410FED"/>
    <w:rsid w:val="7A4205D3"/>
    <w:rsid w:val="7A4F3DD9"/>
    <w:rsid w:val="7A577D70"/>
    <w:rsid w:val="7A5872B9"/>
    <w:rsid w:val="7A5C3640"/>
    <w:rsid w:val="7A73566B"/>
    <w:rsid w:val="7A761A22"/>
    <w:rsid w:val="7A7D4F17"/>
    <w:rsid w:val="7A801366"/>
    <w:rsid w:val="7A977FDA"/>
    <w:rsid w:val="7A9A2DC7"/>
    <w:rsid w:val="7A9C218A"/>
    <w:rsid w:val="7A9C3F7D"/>
    <w:rsid w:val="7AB05BBC"/>
    <w:rsid w:val="7AB27F2F"/>
    <w:rsid w:val="7AB44E97"/>
    <w:rsid w:val="7AB740EE"/>
    <w:rsid w:val="7AB94AC3"/>
    <w:rsid w:val="7ABB47EB"/>
    <w:rsid w:val="7AD33C0D"/>
    <w:rsid w:val="7AE36910"/>
    <w:rsid w:val="7AEF7A90"/>
    <w:rsid w:val="7AF53C0B"/>
    <w:rsid w:val="7B07064A"/>
    <w:rsid w:val="7B0E6D55"/>
    <w:rsid w:val="7B144D45"/>
    <w:rsid w:val="7B240186"/>
    <w:rsid w:val="7B265930"/>
    <w:rsid w:val="7B3E60A8"/>
    <w:rsid w:val="7B60366D"/>
    <w:rsid w:val="7B74384D"/>
    <w:rsid w:val="7B826E52"/>
    <w:rsid w:val="7B866AF8"/>
    <w:rsid w:val="7B940404"/>
    <w:rsid w:val="7B962A52"/>
    <w:rsid w:val="7BB6238F"/>
    <w:rsid w:val="7BCA1026"/>
    <w:rsid w:val="7BD173B3"/>
    <w:rsid w:val="7BDD38EC"/>
    <w:rsid w:val="7BF8597E"/>
    <w:rsid w:val="7C12395E"/>
    <w:rsid w:val="7C14711B"/>
    <w:rsid w:val="7C1932F5"/>
    <w:rsid w:val="7C312516"/>
    <w:rsid w:val="7C45431D"/>
    <w:rsid w:val="7C4A144B"/>
    <w:rsid w:val="7C51263D"/>
    <w:rsid w:val="7C557137"/>
    <w:rsid w:val="7C5B6D47"/>
    <w:rsid w:val="7C5E2D26"/>
    <w:rsid w:val="7C6B6B6B"/>
    <w:rsid w:val="7C6E0AD7"/>
    <w:rsid w:val="7C963B24"/>
    <w:rsid w:val="7C9D0D18"/>
    <w:rsid w:val="7CAB6E55"/>
    <w:rsid w:val="7CAC45CF"/>
    <w:rsid w:val="7CAD1FA2"/>
    <w:rsid w:val="7CAD78FD"/>
    <w:rsid w:val="7CB46225"/>
    <w:rsid w:val="7CB64CC2"/>
    <w:rsid w:val="7CC906C4"/>
    <w:rsid w:val="7CD05338"/>
    <w:rsid w:val="7CD44FEF"/>
    <w:rsid w:val="7CEF280C"/>
    <w:rsid w:val="7CF05155"/>
    <w:rsid w:val="7CF451D1"/>
    <w:rsid w:val="7CFF7E47"/>
    <w:rsid w:val="7D1C7EA0"/>
    <w:rsid w:val="7D21185C"/>
    <w:rsid w:val="7D2A35D5"/>
    <w:rsid w:val="7D345976"/>
    <w:rsid w:val="7D4C1C46"/>
    <w:rsid w:val="7D5B3E9F"/>
    <w:rsid w:val="7D5B5B2B"/>
    <w:rsid w:val="7D81439A"/>
    <w:rsid w:val="7D8F4F8D"/>
    <w:rsid w:val="7DA15D86"/>
    <w:rsid w:val="7DA47874"/>
    <w:rsid w:val="7DAC213C"/>
    <w:rsid w:val="7DAC49C4"/>
    <w:rsid w:val="7DB168E1"/>
    <w:rsid w:val="7DB44FBE"/>
    <w:rsid w:val="7DB704CD"/>
    <w:rsid w:val="7DC26A8B"/>
    <w:rsid w:val="7DC64605"/>
    <w:rsid w:val="7DCF7966"/>
    <w:rsid w:val="7DDD0501"/>
    <w:rsid w:val="7E086FD3"/>
    <w:rsid w:val="7E2653BA"/>
    <w:rsid w:val="7E2B63E7"/>
    <w:rsid w:val="7E4048EE"/>
    <w:rsid w:val="7E5348C9"/>
    <w:rsid w:val="7E575DF3"/>
    <w:rsid w:val="7E8678A1"/>
    <w:rsid w:val="7E8A1E6A"/>
    <w:rsid w:val="7E8B79FF"/>
    <w:rsid w:val="7E905860"/>
    <w:rsid w:val="7E9334E2"/>
    <w:rsid w:val="7E935AFB"/>
    <w:rsid w:val="7E9B5A36"/>
    <w:rsid w:val="7E9C3271"/>
    <w:rsid w:val="7EA32E1E"/>
    <w:rsid w:val="7EBE75B9"/>
    <w:rsid w:val="7EC05D56"/>
    <w:rsid w:val="7EC45691"/>
    <w:rsid w:val="7EC65AAB"/>
    <w:rsid w:val="7EDE3D14"/>
    <w:rsid w:val="7EE64951"/>
    <w:rsid w:val="7EE668F7"/>
    <w:rsid w:val="7EE70E76"/>
    <w:rsid w:val="7EEE3EAD"/>
    <w:rsid w:val="7EF834F3"/>
    <w:rsid w:val="7F041FEF"/>
    <w:rsid w:val="7F074235"/>
    <w:rsid w:val="7F0D6B5A"/>
    <w:rsid w:val="7F185CB9"/>
    <w:rsid w:val="7F1D55DA"/>
    <w:rsid w:val="7F254E3D"/>
    <w:rsid w:val="7F297646"/>
    <w:rsid w:val="7F320715"/>
    <w:rsid w:val="7F424BA5"/>
    <w:rsid w:val="7F4610EC"/>
    <w:rsid w:val="7F50759A"/>
    <w:rsid w:val="7F5D7BDF"/>
    <w:rsid w:val="7F62141C"/>
    <w:rsid w:val="7F6D003B"/>
    <w:rsid w:val="7F73336C"/>
    <w:rsid w:val="7F7614D8"/>
    <w:rsid w:val="7F7A7D69"/>
    <w:rsid w:val="7F7E58BB"/>
    <w:rsid w:val="7F8029F6"/>
    <w:rsid w:val="7F822892"/>
    <w:rsid w:val="7F875650"/>
    <w:rsid w:val="7F8A68D8"/>
    <w:rsid w:val="7FA22782"/>
    <w:rsid w:val="7FA522BC"/>
    <w:rsid w:val="7FBA19A1"/>
    <w:rsid w:val="7FC90A85"/>
    <w:rsid w:val="7FDC7B8D"/>
    <w:rsid w:val="7FE110E5"/>
    <w:rsid w:val="7FE854D1"/>
    <w:rsid w:val="7FEC0B5B"/>
    <w:rsid w:val="7FF51C2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imes New Roman" w:cs="Times New Roman"/>
      <w:szCs w:val="24"/>
      <w:lang w:val="en-US" w:eastAsia="en-US" w:bidi="ar-SA"/>
    </w:rPr>
  </w:style>
  <w:style w:type="paragraph" w:styleId="2">
    <w:name w:val="heading 1"/>
    <w:basedOn w:val="1"/>
    <w:next w:val="1"/>
    <w:link w:val="23"/>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1"/>
    <w:next w:val="1"/>
    <w:link w:val="24"/>
    <w:qFormat/>
    <w:uiPriority w:val="0"/>
    <w:pPr>
      <w:keepNext/>
      <w:spacing w:before="240" w:after="60"/>
      <w:outlineLvl w:val="1"/>
    </w:pPr>
    <w:rPr>
      <w:rFonts w:ascii="Helvetica" w:hAnsi="Helvetica" w:eastAsia="MS Mincho"/>
      <w:b/>
      <w:bCs/>
      <w:iCs/>
      <w:szCs w:val="28"/>
      <w:lang w:val="zh-CN"/>
    </w:rPr>
  </w:style>
  <w:style w:type="paragraph" w:styleId="4">
    <w:name w:val="heading 3"/>
    <w:basedOn w:val="1"/>
    <w:next w:val="1"/>
    <w:link w:val="50"/>
    <w:unhideWhenUsed/>
    <w:qFormat/>
    <w:uiPriority w:val="9"/>
    <w:pPr>
      <w:keepNext/>
      <w:keepLines/>
      <w:spacing w:before="260" w:after="260" w:line="416" w:lineRule="auto"/>
      <w:outlineLvl w:val="2"/>
    </w:pPr>
    <w:rPr>
      <w:b/>
      <w:bCs/>
      <w:sz w:val="32"/>
      <w:szCs w:val="32"/>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5">
    <w:name w:val="caption"/>
    <w:basedOn w:val="1"/>
    <w:next w:val="1"/>
    <w:unhideWhenUsed/>
    <w:qFormat/>
    <w:uiPriority w:val="35"/>
    <w:rPr>
      <w:rFonts w:ascii="Cambria" w:hAnsi="Cambria" w:eastAsia="黑体"/>
      <w:szCs w:val="20"/>
    </w:rPr>
  </w:style>
  <w:style w:type="paragraph" w:styleId="6">
    <w:name w:val="Document Map"/>
    <w:basedOn w:val="1"/>
    <w:link w:val="30"/>
    <w:semiHidden/>
    <w:unhideWhenUsed/>
    <w:qFormat/>
    <w:uiPriority w:val="99"/>
    <w:rPr>
      <w:rFonts w:ascii="宋体" w:eastAsia="宋体"/>
      <w:sz w:val="18"/>
      <w:szCs w:val="18"/>
    </w:rPr>
  </w:style>
  <w:style w:type="paragraph" w:styleId="7">
    <w:name w:val="annotation text"/>
    <w:basedOn w:val="1"/>
    <w:link w:val="53"/>
    <w:semiHidden/>
    <w:unhideWhenUsed/>
    <w:qFormat/>
    <w:uiPriority w:val="99"/>
    <w:pPr>
      <w:spacing w:line="240" w:lineRule="auto"/>
    </w:pPr>
    <w:rPr>
      <w:szCs w:val="20"/>
    </w:rPr>
  </w:style>
  <w:style w:type="paragraph" w:styleId="8">
    <w:name w:val="Body Text"/>
    <w:basedOn w:val="1"/>
    <w:link w:val="25"/>
    <w:qFormat/>
    <w:uiPriority w:val="0"/>
    <w:pPr>
      <w:spacing w:after="120"/>
      <w:jc w:val="both"/>
    </w:pPr>
    <w:rPr>
      <w:rFonts w:eastAsia="MS Mincho"/>
      <w:lang w:val="zh-CN"/>
    </w:rPr>
  </w:style>
  <w:style w:type="paragraph" w:styleId="9">
    <w:name w:val="List 2"/>
    <w:basedOn w:val="10"/>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0">
    <w:name w:val="List"/>
    <w:basedOn w:val="1"/>
    <w:semiHidden/>
    <w:unhideWhenUsed/>
    <w:qFormat/>
    <w:uiPriority w:val="99"/>
    <w:pPr>
      <w:ind w:left="200" w:hanging="200" w:hangingChars="200"/>
      <w:contextualSpacing/>
    </w:pPr>
  </w:style>
  <w:style w:type="paragraph" w:styleId="11">
    <w:name w:val="Date"/>
    <w:basedOn w:val="1"/>
    <w:next w:val="1"/>
    <w:link w:val="47"/>
    <w:semiHidden/>
    <w:unhideWhenUsed/>
    <w:qFormat/>
    <w:uiPriority w:val="99"/>
    <w:pPr>
      <w:ind w:left="100" w:leftChars="2500"/>
    </w:pPr>
  </w:style>
  <w:style w:type="paragraph" w:styleId="12">
    <w:name w:val="Balloon Text"/>
    <w:basedOn w:val="1"/>
    <w:link w:val="22"/>
    <w:semiHidden/>
    <w:unhideWhenUsed/>
    <w:qFormat/>
    <w:uiPriority w:val="99"/>
    <w:rPr>
      <w:sz w:val="18"/>
      <w:szCs w:val="18"/>
      <w:lang w:val="zh-CN"/>
    </w:rPr>
  </w:style>
  <w:style w:type="paragraph" w:styleId="13">
    <w:name w:val="footer"/>
    <w:basedOn w:val="1"/>
    <w:link w:val="28"/>
    <w:unhideWhenUsed/>
    <w:qFormat/>
    <w:uiPriority w:val="99"/>
    <w:pPr>
      <w:tabs>
        <w:tab w:val="center" w:pos="4153"/>
        <w:tab w:val="right" w:pos="8306"/>
      </w:tabs>
      <w:snapToGrid w:val="0"/>
    </w:pPr>
    <w:rPr>
      <w:sz w:val="18"/>
      <w:szCs w:val="18"/>
      <w:lang w:val="zh-CN"/>
    </w:rPr>
  </w:style>
  <w:style w:type="paragraph" w:styleId="14">
    <w:name w:val="header"/>
    <w:basedOn w:val="1"/>
    <w:link w:val="26"/>
    <w:qFormat/>
    <w:uiPriority w:val="0"/>
    <w:pPr>
      <w:tabs>
        <w:tab w:val="center" w:pos="4536"/>
        <w:tab w:val="right" w:pos="9072"/>
      </w:tabs>
    </w:pPr>
    <w:rPr>
      <w:rFonts w:ascii="Arial" w:hAnsi="Arial" w:eastAsia="MS Mincho"/>
      <w:b/>
      <w:lang w:val="zh-CN"/>
    </w:rPr>
  </w:style>
  <w:style w:type="paragraph" w:styleId="15">
    <w:name w:val="Normal (Web)"/>
    <w:basedOn w:val="1"/>
    <w:unhideWhenUsed/>
    <w:qFormat/>
    <w:uiPriority w:val="0"/>
    <w:pPr>
      <w:spacing w:before="100" w:beforeAutospacing="1" w:after="100" w:afterAutospacing="1"/>
    </w:pPr>
    <w:rPr>
      <w:rFonts w:ascii="宋体" w:hAnsi="宋体" w:eastAsia="宋体" w:cs="宋体"/>
      <w:sz w:val="24"/>
      <w:lang w:eastAsia="zh-CN"/>
    </w:rPr>
  </w:style>
  <w:style w:type="paragraph" w:styleId="16">
    <w:name w:val="annotation subject"/>
    <w:basedOn w:val="7"/>
    <w:next w:val="7"/>
    <w:link w:val="54"/>
    <w:semiHidden/>
    <w:unhideWhenUsed/>
    <w:qFormat/>
    <w:uiPriority w:val="99"/>
    <w:rPr>
      <w:b/>
      <w:bCs/>
    </w:rPr>
  </w:style>
  <w:style w:type="table" w:styleId="18">
    <w:name w:val="Table Grid"/>
    <w:basedOn w:val="1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0">
    <w:name w:val="Hyperlink"/>
    <w:qFormat/>
    <w:uiPriority w:val="99"/>
    <w:rPr>
      <w:color w:val="0000FF"/>
      <w:u w:val="single"/>
    </w:rPr>
  </w:style>
  <w:style w:type="character" w:styleId="21">
    <w:name w:val="annotation reference"/>
    <w:basedOn w:val="19"/>
    <w:semiHidden/>
    <w:unhideWhenUsed/>
    <w:qFormat/>
    <w:uiPriority w:val="99"/>
    <w:rPr>
      <w:sz w:val="16"/>
      <w:szCs w:val="16"/>
    </w:rPr>
  </w:style>
  <w:style w:type="character" w:customStyle="1" w:styleId="22">
    <w:name w:val="批注框文本 Char"/>
    <w:link w:val="12"/>
    <w:semiHidden/>
    <w:qFormat/>
    <w:uiPriority w:val="99"/>
    <w:rPr>
      <w:rFonts w:ascii="Times New Roman" w:hAnsi="Times New Roman" w:eastAsia="Times New Roman" w:cs="Times New Roman"/>
      <w:kern w:val="0"/>
      <w:sz w:val="18"/>
      <w:szCs w:val="18"/>
      <w:lang w:eastAsia="en-US"/>
    </w:rPr>
  </w:style>
  <w:style w:type="character" w:customStyle="1" w:styleId="23">
    <w:name w:val="标题 1 Char"/>
    <w:link w:val="2"/>
    <w:qFormat/>
    <w:uiPriority w:val="0"/>
    <w:rPr>
      <w:rFonts w:ascii="Helvetica" w:hAnsi="Helvetica" w:eastAsia="MS Mincho" w:cs="Times New Roman"/>
      <w:b/>
      <w:bCs/>
      <w:kern w:val="32"/>
      <w:sz w:val="28"/>
      <w:szCs w:val="32"/>
      <w:lang w:val="zh-CN" w:eastAsia="en-US"/>
    </w:rPr>
  </w:style>
  <w:style w:type="character" w:customStyle="1" w:styleId="24">
    <w:name w:val="标题 2 Char"/>
    <w:link w:val="3"/>
    <w:qFormat/>
    <w:uiPriority w:val="0"/>
    <w:rPr>
      <w:rFonts w:ascii="Helvetica" w:hAnsi="Helvetica" w:eastAsia="MS Mincho" w:cs="Times New Roman"/>
      <w:b/>
      <w:bCs/>
      <w:iCs/>
      <w:kern w:val="0"/>
      <w:sz w:val="20"/>
      <w:szCs w:val="28"/>
      <w:lang w:val="zh-CN" w:eastAsia="en-US"/>
    </w:rPr>
  </w:style>
  <w:style w:type="character" w:customStyle="1" w:styleId="25">
    <w:name w:val="正文文本 Char"/>
    <w:link w:val="8"/>
    <w:qFormat/>
    <w:uiPriority w:val="0"/>
    <w:rPr>
      <w:rFonts w:ascii="Times New Roman" w:hAnsi="Times New Roman" w:eastAsia="MS Mincho" w:cs="Times New Roman"/>
      <w:kern w:val="0"/>
      <w:sz w:val="20"/>
      <w:szCs w:val="24"/>
      <w:lang w:val="zh-CN" w:eastAsia="en-US"/>
    </w:rPr>
  </w:style>
  <w:style w:type="character" w:customStyle="1" w:styleId="26">
    <w:name w:val="页眉 Char"/>
    <w:link w:val="14"/>
    <w:qFormat/>
    <w:uiPriority w:val="0"/>
    <w:rPr>
      <w:rFonts w:ascii="Arial" w:hAnsi="Arial" w:eastAsia="MS Mincho" w:cs="Times New Roman"/>
      <w:b/>
      <w:kern w:val="0"/>
      <w:sz w:val="20"/>
      <w:szCs w:val="24"/>
      <w:lang w:val="zh-CN" w:eastAsia="en-US"/>
    </w:rPr>
  </w:style>
  <w:style w:type="paragraph" w:customStyle="1" w:styleId="27">
    <w:name w:val="Paragraphe de liste"/>
    <w:basedOn w:val="1"/>
    <w:qFormat/>
    <w:uiPriority w:val="34"/>
    <w:pPr>
      <w:ind w:left="720"/>
    </w:pPr>
    <w:rPr>
      <w:rFonts w:eastAsia="宋体"/>
      <w:sz w:val="24"/>
      <w:lang w:val="fr-FR" w:eastAsia="zh-CN"/>
    </w:rPr>
  </w:style>
  <w:style w:type="character" w:customStyle="1" w:styleId="28">
    <w:name w:val="页脚 Char"/>
    <w:link w:val="13"/>
    <w:qFormat/>
    <w:uiPriority w:val="99"/>
    <w:rPr>
      <w:rFonts w:ascii="Times New Roman" w:hAnsi="Times New Roman" w:eastAsia="Times New Roman" w:cs="Times New Roman"/>
      <w:kern w:val="0"/>
      <w:sz w:val="18"/>
      <w:szCs w:val="18"/>
      <w:lang w:eastAsia="en-US"/>
    </w:rPr>
  </w:style>
  <w:style w:type="paragraph" w:styleId="29">
    <w:name w:val="List Paragraph"/>
    <w:basedOn w:val="1"/>
    <w:link w:val="45"/>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0">
    <w:name w:val="文档结构图 Char"/>
    <w:link w:val="6"/>
    <w:semiHidden/>
    <w:qFormat/>
    <w:uiPriority w:val="99"/>
    <w:rPr>
      <w:rFonts w:ascii="宋体" w:hAnsi="Times New Roman"/>
      <w:sz w:val="18"/>
      <w:szCs w:val="18"/>
      <w:lang w:eastAsia="en-US"/>
    </w:rPr>
  </w:style>
  <w:style w:type="paragraph" w:customStyle="1" w:styleId="31">
    <w:name w:val="B1"/>
    <w:basedOn w:val="10"/>
    <w:link w:val="32"/>
    <w:qFormat/>
    <w:uiPriority w:val="0"/>
    <w:pPr>
      <w:spacing w:after="180"/>
      <w:ind w:left="568" w:hanging="284" w:firstLineChars="0"/>
      <w:contextualSpacing w:val="0"/>
    </w:pPr>
    <w:rPr>
      <w:rFonts w:eastAsia="宋体"/>
      <w:szCs w:val="20"/>
      <w:lang w:val="en-GB"/>
    </w:rPr>
  </w:style>
  <w:style w:type="character" w:customStyle="1" w:styleId="32">
    <w:name w:val="B1 (文字)"/>
    <w:link w:val="31"/>
    <w:qFormat/>
    <w:uiPriority w:val="0"/>
    <w:rPr>
      <w:rFonts w:ascii="Times New Roman" w:hAnsi="Times New Roman"/>
      <w:lang w:val="en-GB" w:eastAsia="en-US"/>
    </w:rPr>
  </w:style>
  <w:style w:type="character" w:customStyle="1" w:styleId="33">
    <w:name w:val="B1 Char1"/>
    <w:qFormat/>
    <w:uiPriority w:val="0"/>
    <w:rPr>
      <w:lang w:val="en-GB" w:eastAsia="en-US"/>
    </w:rPr>
  </w:style>
  <w:style w:type="paragraph" w:customStyle="1" w:styleId="34">
    <w:name w:val="TAH"/>
    <w:basedOn w:val="35"/>
    <w:link w:val="40"/>
    <w:qFormat/>
    <w:uiPriority w:val="0"/>
    <w:rPr>
      <w:b/>
    </w:rPr>
  </w:style>
  <w:style w:type="paragraph" w:customStyle="1" w:styleId="35">
    <w:name w:val="TAC"/>
    <w:basedOn w:val="36"/>
    <w:link w:val="39"/>
    <w:qFormat/>
    <w:uiPriority w:val="0"/>
    <w:pPr>
      <w:jc w:val="center"/>
    </w:pPr>
    <w:rPr>
      <w:lang w:eastAsia="zh-CN"/>
    </w:rPr>
  </w:style>
  <w:style w:type="paragraph" w:customStyle="1" w:styleId="36">
    <w:name w:val="TAL"/>
    <w:basedOn w:val="1"/>
    <w:link w:val="49"/>
    <w:qFormat/>
    <w:uiPriority w:val="0"/>
    <w:pPr>
      <w:keepNext/>
      <w:keepLines/>
    </w:pPr>
    <w:rPr>
      <w:rFonts w:ascii="Arial" w:hAnsi="Arial" w:eastAsia="宋体"/>
      <w:sz w:val="18"/>
      <w:szCs w:val="20"/>
      <w:lang w:val="en-GB"/>
    </w:rPr>
  </w:style>
  <w:style w:type="paragraph" w:customStyle="1" w:styleId="37">
    <w:name w:val="TH"/>
    <w:basedOn w:val="1"/>
    <w:link w:val="38"/>
    <w:qFormat/>
    <w:uiPriority w:val="0"/>
    <w:pPr>
      <w:keepNext/>
      <w:keepLines/>
      <w:spacing w:before="60" w:after="180"/>
      <w:jc w:val="center"/>
    </w:pPr>
    <w:rPr>
      <w:rFonts w:ascii="Arial" w:hAnsi="Arial" w:eastAsia="宋体"/>
      <w:b/>
      <w:szCs w:val="20"/>
      <w:lang w:val="en-GB" w:eastAsia="zh-CN"/>
    </w:rPr>
  </w:style>
  <w:style w:type="character" w:customStyle="1" w:styleId="38">
    <w:name w:val="TH Char"/>
    <w:link w:val="37"/>
    <w:qFormat/>
    <w:uiPriority w:val="0"/>
    <w:rPr>
      <w:rFonts w:ascii="Arial" w:hAnsi="Arial" w:eastAsia="宋体"/>
      <w:b/>
      <w:lang w:val="en-GB" w:eastAsia="zh-CN"/>
    </w:rPr>
  </w:style>
  <w:style w:type="character" w:customStyle="1" w:styleId="39">
    <w:name w:val="TAC Char"/>
    <w:link w:val="35"/>
    <w:qFormat/>
    <w:uiPriority w:val="0"/>
    <w:rPr>
      <w:rFonts w:ascii="Arial" w:hAnsi="Arial" w:eastAsia="宋体"/>
      <w:sz w:val="18"/>
      <w:lang w:val="en-GB" w:eastAsia="zh-CN"/>
    </w:rPr>
  </w:style>
  <w:style w:type="character" w:customStyle="1" w:styleId="40">
    <w:name w:val="TAH Car"/>
    <w:link w:val="34"/>
    <w:qFormat/>
    <w:uiPriority w:val="0"/>
    <w:rPr>
      <w:rFonts w:ascii="Arial" w:hAnsi="Arial" w:eastAsia="宋体"/>
      <w:b/>
      <w:sz w:val="18"/>
      <w:lang w:val="en-GB" w:eastAsia="zh-CN"/>
    </w:rPr>
  </w:style>
  <w:style w:type="paragraph" w:customStyle="1" w:styleId="41">
    <w:name w:val="ZT"/>
    <w:qFormat/>
    <w:uiPriority w:val="0"/>
    <w:pPr>
      <w:framePr w:wrap="notBeside" w:vAnchor="margin" w:hAnchor="margin" w:yAlign="center"/>
      <w:widowControl w:val="0"/>
      <w:spacing w:after="160" w:line="240" w:lineRule="atLeast"/>
      <w:jc w:val="right"/>
    </w:pPr>
    <w:rPr>
      <w:rFonts w:ascii="Arial" w:hAnsi="Arial" w:eastAsia="宋体" w:cs="Times New Roman"/>
      <w:b/>
      <w:sz w:val="34"/>
      <w:lang w:val="en-GB" w:eastAsia="en-US" w:bidi="ar-SA"/>
    </w:rPr>
  </w:style>
  <w:style w:type="paragraph" w:customStyle="1" w:styleId="42">
    <w:name w:val="TAR"/>
    <w:basedOn w:val="1"/>
    <w:qFormat/>
    <w:uiPriority w:val="0"/>
    <w:pPr>
      <w:keepNext/>
      <w:keepLines/>
      <w:jc w:val="right"/>
    </w:pPr>
    <w:rPr>
      <w:rFonts w:ascii="Arial" w:hAnsi="Arial" w:eastAsia="宋体"/>
      <w:sz w:val="18"/>
      <w:szCs w:val="20"/>
      <w:lang w:val="en-GB"/>
    </w:rPr>
  </w:style>
  <w:style w:type="paragraph" w:customStyle="1" w:styleId="43">
    <w:name w:val="RAN4 proposal"/>
    <w:basedOn w:val="5"/>
    <w:next w:val="1"/>
    <w:link w:val="44"/>
    <w:qFormat/>
    <w:uiPriority w:val="0"/>
    <w:pPr>
      <w:numPr>
        <w:ilvl w:val="0"/>
        <w:numId w:val="2"/>
      </w:numPr>
      <w:spacing w:after="200"/>
      <w:ind w:left="0" w:firstLine="0"/>
    </w:pPr>
    <w:rPr>
      <w:rFonts w:ascii="Times New Roman" w:hAnsi="Times New Roman" w:eastAsia="宋体"/>
      <w:b/>
      <w:iCs/>
      <w:szCs w:val="18"/>
    </w:rPr>
  </w:style>
  <w:style w:type="character" w:customStyle="1" w:styleId="44">
    <w:name w:val="RAN4 proposal Char"/>
    <w:link w:val="43"/>
    <w:qFormat/>
    <w:uiPriority w:val="0"/>
    <w:rPr>
      <w:rFonts w:ascii="Times New Roman" w:hAnsi="Times New Roman"/>
      <w:b/>
      <w:iCs/>
      <w:szCs w:val="18"/>
      <w:lang w:eastAsia="en-US"/>
    </w:rPr>
  </w:style>
  <w:style w:type="character" w:customStyle="1" w:styleId="45">
    <w:name w:val="列出段落 Char"/>
    <w:link w:val="29"/>
    <w:qFormat/>
    <w:uiPriority w:val="34"/>
    <w:rPr>
      <w:kern w:val="2"/>
      <w:sz w:val="21"/>
      <w:szCs w:val="22"/>
    </w:rPr>
  </w:style>
  <w:style w:type="character" w:customStyle="1" w:styleId="46">
    <w:name w:val="ZGSM"/>
    <w:qFormat/>
    <w:uiPriority w:val="0"/>
  </w:style>
  <w:style w:type="character" w:customStyle="1" w:styleId="47">
    <w:name w:val="日期 Char"/>
    <w:link w:val="11"/>
    <w:semiHidden/>
    <w:qFormat/>
    <w:uiPriority w:val="99"/>
    <w:rPr>
      <w:rFonts w:ascii="Times New Roman" w:hAnsi="Times New Roman" w:eastAsia="Times New Roman"/>
      <w:szCs w:val="24"/>
      <w:lang w:eastAsia="en-US"/>
    </w:rPr>
  </w:style>
  <w:style w:type="paragraph" w:customStyle="1" w:styleId="48">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9">
    <w:name w:val="TAL Char"/>
    <w:link w:val="36"/>
    <w:qFormat/>
    <w:uiPriority w:val="0"/>
    <w:rPr>
      <w:rFonts w:ascii="Arial" w:hAnsi="Arial"/>
      <w:sz w:val="18"/>
      <w:lang w:val="en-GB" w:eastAsia="en-US"/>
    </w:rPr>
  </w:style>
  <w:style w:type="character" w:customStyle="1" w:styleId="50">
    <w:name w:val="标题 3 Char"/>
    <w:link w:val="4"/>
    <w:qFormat/>
    <w:uiPriority w:val="9"/>
    <w:rPr>
      <w:rFonts w:ascii="Times New Roman" w:hAnsi="Times New Roman" w:eastAsia="Times New Roman"/>
      <w:b/>
      <w:bCs/>
      <w:sz w:val="32"/>
      <w:szCs w:val="32"/>
      <w:lang w:eastAsia="en-US"/>
    </w:rPr>
  </w:style>
  <w:style w:type="character" w:customStyle="1" w:styleId="51">
    <w:name w:val="TAL Car"/>
    <w:qFormat/>
    <w:uiPriority w:val="0"/>
    <w:rPr>
      <w:rFonts w:ascii="Arial" w:hAnsi="Arial" w:eastAsia="Times New Roman" w:cs="Times New Roman"/>
      <w:kern w:val="0"/>
      <w:sz w:val="18"/>
      <w:szCs w:val="20"/>
      <w:lang w:val="en-GB" w:eastAsia="ko-KR"/>
    </w:rPr>
  </w:style>
  <w:style w:type="paragraph" w:customStyle="1" w:styleId="52">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character" w:customStyle="1" w:styleId="53">
    <w:name w:val="批注文字 Char"/>
    <w:basedOn w:val="19"/>
    <w:link w:val="7"/>
    <w:semiHidden/>
    <w:qFormat/>
    <w:uiPriority w:val="99"/>
    <w:rPr>
      <w:rFonts w:ascii="Times New Roman" w:hAnsi="Times New Roman" w:eastAsia="Times New Roman"/>
      <w:lang w:eastAsia="en-US"/>
    </w:rPr>
  </w:style>
  <w:style w:type="character" w:customStyle="1" w:styleId="54">
    <w:name w:val="批注主题 Char"/>
    <w:basedOn w:val="53"/>
    <w:link w:val="16"/>
    <w:semiHidden/>
    <w:qFormat/>
    <w:uiPriority w:val="99"/>
    <w:rPr>
      <w:rFonts w:ascii="Times New Roman" w:hAnsi="Times New Roman" w:eastAsia="Times New Roman"/>
      <w:b/>
      <w:bCs/>
      <w:lang w:eastAsia="en-US"/>
    </w:rPr>
  </w:style>
  <w:style w:type="paragraph" w:customStyle="1" w:styleId="55">
    <w:name w:val="main text"/>
    <w:basedOn w:val="1"/>
    <w:qFormat/>
    <w:uiPriority w:val="0"/>
    <w:pPr>
      <w:spacing w:before="60" w:after="60" w:line="288" w:lineRule="auto"/>
      <w:ind w:firstLine="200" w:firstLineChars="200"/>
      <w:jc w:val="both"/>
    </w:pPr>
    <w:rPr>
      <w:rFonts w:eastAsia="Malgun Gothic" w:cs="Batang"/>
      <w:lang w:val="en-GB"/>
    </w:rPr>
  </w:style>
  <w:style w:type="paragraph" w:customStyle="1" w:styleId="56">
    <w:name w:val="TAN"/>
    <w:basedOn w:val="36"/>
    <w:qFormat/>
    <w:uiPriority w:val="0"/>
    <w:pPr>
      <w:ind w:left="851" w:hanging="851"/>
    </w:pPr>
  </w:style>
  <w:style w:type="paragraph" w:customStyle="1" w:styleId="57">
    <w:name w:val="B2"/>
    <w:basedOn w:val="1"/>
    <w:qFormat/>
    <w:uiPriority w:val="0"/>
    <w:pPr>
      <w:ind w:left="851" w:hanging="284"/>
    </w:pPr>
    <w:rPr>
      <w:lang w:val="zh-CN"/>
    </w:rPr>
  </w:style>
  <w:style w:type="paragraph" w:styleId="58">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character" w:customStyle="1" w:styleId="59">
    <w:name w:val="首标题"/>
    <w:qFormat/>
    <w:uiPriority w:val="0"/>
    <w:rPr>
      <w:rFonts w:ascii="Arial" w:hAnsi="Arial" w:eastAsia="宋体"/>
      <w:sz w:val="24"/>
    </w:rPr>
  </w:style>
  <w:style w:type="table" w:customStyle="1" w:styleId="60">
    <w:name w:val="网格型1"/>
    <w:basedOn w:val="17"/>
    <w:qFormat/>
    <w:uiPriority w:val="0"/>
    <w:rPr>
      <w:rFonts w:ascii="Calibri" w:hAnsi="Calibri" w:eastAsia="Calibri" w:cs="Arial"/>
      <w:sz w:val="22"/>
      <w:szCs w:val="22"/>
      <w:lang w:val="de-D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
    <w:name w:val="网格型7"/>
    <w:basedOn w:val="17"/>
    <w:qFormat/>
    <w:uiPriority w:val="59"/>
    <w:rPr>
      <w:rFonts w:asciiTheme="minorHAnsi" w:hAnsiTheme="minorHAnsi" w:cstheme="minorBidi"/>
      <w:kern w:val="2"/>
      <w:sz w:val="21"/>
      <w:szCs w:val="22"/>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ZTE Corporation</Company>
  <Pages>3</Pages>
  <Words>1180</Words>
  <Characters>6508</Characters>
  <Lines>1</Lines>
  <Paragraphs>1</Paragraphs>
  <TotalTime>2</TotalTime>
  <ScaleCrop>false</ScaleCrop>
  <LinksUpToDate>false</LinksUpToDate>
  <CharactersWithSpaces>7670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ZTE</dc:creator>
  <cp:lastModifiedBy>ZTE Liu Ke</cp:lastModifiedBy>
  <cp:lastPrinted>2015-02-02T11:17:00Z</cp:lastPrinted>
  <dcterms:modified xsi:type="dcterms:W3CDTF">2024-05-13T10:44:33Z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F059A51345C7474BA55AA587B972B4DC</vt:lpwstr>
  </property>
</Properties>
</file>